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4"/>
        <w:rPr>
          <w:rFonts w:ascii="Times New Roman"/>
          <w:sz w:val="17"/>
        </w:rPr>
      </w:pPr>
    </w:p>
    <w:p>
      <w:pPr>
        <w:spacing w:before="0" w:line="630" w:lineRule="exact"/>
        <w:ind w:left="218" w:right="0" w:firstLine="0"/>
        <w:jc w:val="left"/>
        <w:rPr>
          <w:b/>
          <w:sz w:val="52"/>
        </w:rPr>
      </w:pPr>
      <w:r>
        <w:rPr>
          <w:b/>
          <w:sz w:val="52"/>
        </w:rPr>
        <w:t>Common Property Licence Agreement</w:t>
      </w:r>
    </w:p>
    <w:p>
      <w:pPr>
        <w:spacing w:before="257"/>
        <w:ind w:left="218" w:right="0" w:firstLine="0"/>
        <w:jc w:val="left"/>
        <w:rPr>
          <w:rFonts w:hint="default"/>
          <w:b/>
          <w:sz w:val="40"/>
          <w:lang w:val="en-AU"/>
        </w:rPr>
      </w:pPr>
      <w:r>
        <w:rPr>
          <w:b/>
          <w:sz w:val="40"/>
        </w:rPr>
        <w:t xml:space="preserve">Common Property </w:t>
      </w:r>
      <w:r>
        <w:rPr>
          <w:rFonts w:hint="default"/>
          <w:b/>
          <w:color w:val="FF0000"/>
          <w:sz w:val="40"/>
          <w:lang w:val="en-AU"/>
        </w:rPr>
        <w:t>[</w:t>
      </w:r>
      <w:r>
        <w:rPr>
          <w:b/>
          <w:color w:val="FF0000"/>
          <w:sz w:val="40"/>
        </w:rPr>
        <w:t>No.</w:t>
      </w:r>
      <w:r>
        <w:rPr>
          <w:rFonts w:hint="default"/>
          <w:b/>
          <w:color w:val="FF0000"/>
          <w:sz w:val="40"/>
          <w:lang w:val="en-AU"/>
        </w:rPr>
        <w:t>XX</w:t>
      </w:r>
      <w:r>
        <w:rPr>
          <w:b/>
          <w:color w:val="FF0000"/>
          <w:sz w:val="40"/>
        </w:rPr>
        <w:t xml:space="preserve"> on </w:t>
      </w:r>
      <w:r>
        <w:rPr>
          <w:rFonts w:hint="default"/>
          <w:b/>
          <w:color w:val="FF0000"/>
          <w:sz w:val="40"/>
          <w:lang w:val="en-AU"/>
        </w:rPr>
        <w:t>XDXXXXXXXX]</w:t>
      </w:r>
    </w:p>
    <w:p>
      <w:pPr>
        <w:spacing w:before="257"/>
        <w:ind w:left="218" w:right="0" w:firstLine="0"/>
        <w:jc w:val="left"/>
        <w:rPr>
          <w:rFonts w:hint="default"/>
          <w:b/>
          <w:sz w:val="40"/>
          <w:lang w:val="en-AU"/>
        </w:rPr>
      </w:pPr>
      <w:bookmarkStart w:id="40" w:name="_GoBack"/>
      <w:bookmarkEnd w:id="40"/>
    </w:p>
    <w:p>
      <w:pPr>
        <w:spacing w:before="0"/>
        <w:ind w:left="218" w:right="4816" w:firstLine="0"/>
        <w:jc w:val="left"/>
        <w:rPr>
          <w:rFonts w:hint="default"/>
          <w:b/>
          <w:sz w:val="32"/>
          <w:lang w:val="en-AU"/>
        </w:rPr>
      </w:pPr>
      <w:r>
        <w:rPr>
          <w:b/>
          <w:sz w:val="32"/>
        </w:rPr>
        <w:t xml:space="preserve">Owners Corporation </w:t>
      </w:r>
      <w:r>
        <w:rPr>
          <w:rFonts w:hint="default"/>
          <w:b/>
          <w:color w:val="FF0000"/>
          <w:sz w:val="32"/>
          <w:lang w:val="en-AU"/>
        </w:rPr>
        <w:t>[</w:t>
      </w:r>
      <w:r>
        <w:rPr>
          <w:b/>
          <w:color w:val="FF0000"/>
          <w:sz w:val="32"/>
        </w:rPr>
        <w:t>No.</w:t>
      </w:r>
      <w:r>
        <w:rPr>
          <w:rFonts w:hint="default"/>
          <w:b/>
          <w:color w:val="FF0000"/>
          <w:sz w:val="32"/>
          <w:lang w:val="en-AU"/>
        </w:rPr>
        <w:t>X</w:t>
      </w:r>
      <w:r>
        <w:rPr>
          <w:b/>
          <w:color w:val="FF0000"/>
          <w:sz w:val="32"/>
        </w:rPr>
        <w:t xml:space="preserve"> on Plan</w:t>
      </w:r>
      <w:r>
        <w:rPr>
          <w:b/>
          <w:sz w:val="32"/>
        </w:rPr>
        <w:t xml:space="preserve"> </w:t>
      </w:r>
      <w:r>
        <w:rPr>
          <w:b/>
          <w:color w:val="FF0000"/>
          <w:sz w:val="32"/>
        </w:rPr>
        <w:t xml:space="preserve">No. </w:t>
      </w:r>
      <w:r>
        <w:rPr>
          <w:rFonts w:hint="default"/>
          <w:b/>
          <w:color w:val="FF0000"/>
          <w:sz w:val="32"/>
          <w:lang w:val="en-AU"/>
        </w:rPr>
        <w:t>XXXXXXXXX]</w:t>
      </w:r>
    </w:p>
    <w:p>
      <w:pPr>
        <w:spacing w:before="0"/>
        <w:ind w:left="218" w:right="4816" w:firstLine="0"/>
        <w:jc w:val="left"/>
        <w:rPr>
          <w:b/>
          <w:sz w:val="28"/>
        </w:rPr>
      </w:pPr>
      <w:r>
        <w:rPr>
          <w:b/>
          <w:sz w:val="28"/>
        </w:rPr>
        <w:t>The party or parties whose details are set out in Item 1 of the Schedule The party or parties whose details are set out in Item 2 of the Schedule</w:t>
      </w:r>
    </w:p>
    <w:p>
      <w:pPr>
        <w:spacing w:after="0" w:line="420" w:lineRule="auto"/>
        <w:jc w:val="left"/>
        <w:rPr>
          <w:sz w:val="28"/>
        </w:rPr>
        <w:sectPr>
          <w:type w:val="continuous"/>
          <w:pgSz w:w="11910" w:h="16840"/>
          <w:pgMar w:top="1580" w:right="1180" w:bottom="280" w:left="1200" w:header="720" w:footer="720" w:gutter="0"/>
          <w:cols w:space="720" w:num="1"/>
        </w:sectPr>
      </w:pPr>
    </w:p>
    <w:p>
      <w:pPr>
        <w:spacing w:before="37"/>
        <w:ind w:left="910" w:right="923" w:firstLine="0"/>
        <w:jc w:val="center"/>
        <w:rPr>
          <w:b/>
          <w:sz w:val="22"/>
        </w:rPr>
      </w:pPr>
      <w:r>
        <w:rPr>
          <w:b/>
          <w:sz w:val="22"/>
        </w:rPr>
        <w:t>TABLE OF CONTENTS</w:t>
      </w:r>
    </w:p>
    <w:sdt>
      <w:sdtPr>
        <w:id w:val="0"/>
        <w:docPartObj>
          <w:docPartGallery w:val="Table of Contents"/>
          <w:docPartUnique/>
        </w:docPartObj>
      </w:sdtPr>
      <w:sdtContent>
        <w:p>
          <w:pPr>
            <w:pStyle w:val="7"/>
            <w:numPr>
              <w:ilvl w:val="0"/>
              <w:numId w:val="1"/>
            </w:numPr>
            <w:tabs>
              <w:tab w:val="left" w:pos="926"/>
              <w:tab w:val="left" w:pos="927"/>
              <w:tab w:val="right" w:pos="9293"/>
            </w:tabs>
            <w:spacing w:before="360" w:after="0" w:line="240" w:lineRule="auto"/>
            <w:ind w:left="926" w:right="0" w:hanging="709"/>
            <w:jc w:val="left"/>
          </w:pPr>
          <w:r>
            <w:fldChar w:fldCharType="begin"/>
          </w:r>
          <w:r>
            <w:instrText xml:space="preserve">TOC \o "1-2" \h \z \u </w:instrText>
          </w:r>
          <w:r>
            <w:fldChar w:fldCharType="separate"/>
          </w:r>
          <w:r>
            <w:fldChar w:fldCharType="begin"/>
          </w:r>
          <w:r>
            <w:instrText xml:space="preserve"> HYPERLINK \l "_TOC_250039" </w:instrText>
          </w:r>
          <w:r>
            <w:fldChar w:fldCharType="separate"/>
          </w:r>
          <w:r>
            <w:t>DEFINITIONS</w:t>
          </w:r>
          <w:r>
            <w:rPr>
              <w:spacing w:val="-3"/>
            </w:rPr>
            <w:t xml:space="preserve"> </w:t>
          </w:r>
          <w:r>
            <w:t>AND</w:t>
          </w:r>
          <w:r>
            <w:rPr>
              <w:spacing w:val="-2"/>
            </w:rPr>
            <w:t xml:space="preserve"> </w:t>
          </w:r>
          <w:r>
            <w:t>INTERPRETATION</w:t>
          </w:r>
          <w:r>
            <w:tab/>
          </w:r>
          <w:r>
            <w:t>1</w:t>
          </w:r>
          <w:r>
            <w:fldChar w:fldCharType="end"/>
          </w:r>
        </w:p>
        <w:p>
          <w:pPr>
            <w:pStyle w:val="8"/>
            <w:numPr>
              <w:ilvl w:val="1"/>
              <w:numId w:val="1"/>
            </w:numPr>
            <w:tabs>
              <w:tab w:val="left" w:pos="1634"/>
              <w:tab w:val="left" w:pos="1635"/>
              <w:tab w:val="right" w:pos="9293"/>
            </w:tabs>
            <w:spacing w:before="61" w:after="0" w:line="240" w:lineRule="auto"/>
            <w:ind w:left="1634" w:right="0" w:hanging="709"/>
            <w:jc w:val="left"/>
          </w:pPr>
          <w:r>
            <w:fldChar w:fldCharType="begin"/>
          </w:r>
          <w:r>
            <w:instrText xml:space="preserve"> HYPERLINK \l "_TOC_250038" </w:instrText>
          </w:r>
          <w:r>
            <w:fldChar w:fldCharType="separate"/>
          </w:r>
          <w:r>
            <w:t>Definitions</w:t>
          </w:r>
          <w:r>
            <w:tab/>
          </w:r>
          <w:r>
            <w:t>1</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"_TOC_250037" </w:instrText>
          </w:r>
          <w:r>
            <w:fldChar w:fldCharType="separate"/>
          </w:r>
          <w:r>
            <w:t>Interpretation</w:t>
          </w:r>
          <w:r>
            <w:tab/>
          </w:r>
          <w:r>
            <w:t>3</w:t>
          </w:r>
          <w:r>
            <w:fldChar w:fldCharType="end"/>
          </w:r>
        </w:p>
        <w:p>
          <w:pPr>
            <w:pStyle w:val="8"/>
            <w:numPr>
              <w:ilvl w:val="1"/>
              <w:numId w:val="1"/>
            </w:numPr>
            <w:tabs>
              <w:tab w:val="left" w:pos="1634"/>
              <w:tab w:val="left" w:pos="1635"/>
              <w:tab w:val="right" w:pos="9293"/>
            </w:tabs>
            <w:spacing w:before="58" w:after="0" w:line="240" w:lineRule="auto"/>
            <w:ind w:left="1634" w:right="0" w:hanging="709"/>
            <w:jc w:val="left"/>
          </w:pPr>
          <w:r>
            <w:fldChar w:fldCharType="begin"/>
          </w:r>
          <w:r>
            <w:instrText xml:space="preserve"> HYPERLINK \l "_TOC_250036" </w:instrText>
          </w:r>
          <w:r>
            <w:fldChar w:fldCharType="separate"/>
          </w:r>
          <w:r>
            <w:t>Inconsistencies</w:t>
          </w:r>
          <w:r>
            <w:tab/>
          </w:r>
          <w:r>
            <w:t>3</w:t>
          </w:r>
          <w:r>
            <w:fldChar w:fldCharType="end"/>
          </w:r>
        </w:p>
        <w:p>
          <w:pPr>
            <w:pStyle w:val="7"/>
            <w:numPr>
              <w:ilvl w:val="0"/>
              <w:numId w:val="1"/>
            </w:numPr>
            <w:tabs>
              <w:tab w:val="left" w:pos="926"/>
              <w:tab w:val="left" w:pos="927"/>
              <w:tab w:val="right" w:pos="9293"/>
            </w:tabs>
            <w:spacing w:before="60" w:after="0" w:line="240" w:lineRule="auto"/>
            <w:ind w:left="926" w:right="0" w:hanging="709"/>
            <w:jc w:val="left"/>
          </w:pPr>
          <w:r>
            <w:fldChar w:fldCharType="begin"/>
          </w:r>
          <w:r>
            <w:instrText xml:space="preserve"> HYPERLINK \l "_TOC_250035" </w:instrText>
          </w:r>
          <w:r>
            <w:fldChar w:fldCharType="separate"/>
          </w:r>
          <w:r>
            <w:t>LICENCE</w:t>
          </w:r>
          <w:r>
            <w:tab/>
          </w:r>
          <w:r>
            <w:t>4</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"_TOC_250034" </w:instrText>
          </w:r>
          <w:r>
            <w:fldChar w:fldCharType="separate"/>
          </w:r>
          <w:r>
            <w:t>Licence</w:t>
          </w:r>
          <w:r>
            <w:tab/>
          </w:r>
          <w:r>
            <w:t>4</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"_TOC_250033" </w:instrText>
          </w:r>
          <w:r>
            <w:fldChar w:fldCharType="separate"/>
          </w:r>
          <w:r>
            <w:t>Assignment and sub-licence</w:t>
          </w:r>
          <w:r>
            <w:rPr>
              <w:spacing w:val="-3"/>
            </w:rPr>
            <w:t xml:space="preserve"> </w:t>
          </w:r>
          <w:r>
            <w:t>by licensee</w:t>
          </w:r>
          <w:r>
            <w:tab/>
          </w:r>
          <w:r>
            <w:t>4</w:t>
          </w:r>
          <w:r>
            <w:fldChar w:fldCharType="end"/>
          </w:r>
        </w:p>
        <w:p>
          <w:pPr>
            <w:pStyle w:val="8"/>
            <w:numPr>
              <w:ilvl w:val="1"/>
              <w:numId w:val="1"/>
            </w:numPr>
            <w:tabs>
              <w:tab w:val="left" w:pos="1634"/>
              <w:tab w:val="left" w:pos="1635"/>
              <w:tab w:val="right" w:pos="9293"/>
            </w:tabs>
            <w:spacing w:before="61" w:after="0" w:line="240" w:lineRule="auto"/>
            <w:ind w:left="1634" w:right="0" w:hanging="709"/>
            <w:jc w:val="left"/>
          </w:pPr>
          <w:r>
            <w:fldChar w:fldCharType="begin"/>
          </w:r>
          <w:r>
            <w:instrText xml:space="preserve"> HYPERLINK \l "_TOC_250032" </w:instrText>
          </w:r>
          <w:r>
            <w:fldChar w:fldCharType="separate"/>
          </w:r>
          <w:r>
            <w:t>Licensee's</w:t>
          </w:r>
          <w:r>
            <w:rPr>
              <w:spacing w:val="-3"/>
            </w:rPr>
            <w:t xml:space="preserve"> </w:t>
          </w:r>
          <w:r>
            <w:t>Positive</w:t>
          </w:r>
          <w:r>
            <w:rPr>
              <w:spacing w:val="1"/>
            </w:rPr>
            <w:t xml:space="preserve"> </w:t>
          </w:r>
          <w:r>
            <w:t>Obligations</w:t>
          </w:r>
          <w:r>
            <w:tab/>
          </w:r>
          <w:r>
            <w:t>4</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"_TOC_250031" </w:instrText>
          </w:r>
          <w:r>
            <w:fldChar w:fldCharType="separate"/>
          </w:r>
          <w:r>
            <w:t>Licensee's</w:t>
          </w:r>
          <w:r>
            <w:rPr>
              <w:spacing w:val="-1"/>
            </w:rPr>
            <w:t xml:space="preserve"> </w:t>
          </w:r>
          <w:r>
            <w:t>Negative</w:t>
          </w:r>
          <w:r>
            <w:rPr>
              <w:spacing w:val="-2"/>
            </w:rPr>
            <w:t xml:space="preserve"> </w:t>
          </w:r>
          <w:r>
            <w:t>Obligations</w:t>
          </w:r>
          <w:r>
            <w:tab/>
          </w:r>
          <w:r>
            <w:t>5</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"_TOC_250030" </w:instrText>
          </w:r>
          <w:r>
            <w:fldChar w:fldCharType="separate"/>
          </w:r>
          <w:r>
            <w:t>Licensee Acknowledgements</w:t>
          </w:r>
          <w:r>
            <w:tab/>
          </w:r>
          <w:r>
            <w:t>5</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"_TOC_250029" </w:instrText>
          </w:r>
          <w:r>
            <w:fldChar w:fldCharType="separate"/>
          </w:r>
          <w:r>
            <w:t>Rights subject to</w:t>
          </w:r>
          <w:r>
            <w:rPr>
              <w:spacing w:val="-1"/>
            </w:rPr>
            <w:t xml:space="preserve"> </w:t>
          </w:r>
          <w:r>
            <w:t>third</w:t>
          </w:r>
          <w:r>
            <w:rPr>
              <w:spacing w:val="-2"/>
            </w:rPr>
            <w:t xml:space="preserve"> </w:t>
          </w:r>
          <w:r>
            <w:t>parties</w:t>
          </w:r>
          <w:r>
            <w:tab/>
          </w:r>
          <w:r>
            <w:t>5</w:t>
          </w:r>
          <w:r>
            <w:fldChar w:fldCharType="end"/>
          </w:r>
        </w:p>
        <w:p>
          <w:pPr>
            <w:pStyle w:val="7"/>
            <w:numPr>
              <w:ilvl w:val="0"/>
              <w:numId w:val="1"/>
            </w:numPr>
            <w:tabs>
              <w:tab w:val="left" w:pos="926"/>
              <w:tab w:val="left" w:pos="927"/>
              <w:tab w:val="right" w:pos="9293"/>
            </w:tabs>
            <w:spacing w:before="61" w:after="0" w:line="240" w:lineRule="auto"/>
            <w:ind w:left="926" w:right="0" w:hanging="709"/>
            <w:jc w:val="left"/>
          </w:pPr>
          <w:r>
            <w:fldChar w:fldCharType="begin"/>
          </w:r>
          <w:r>
            <w:instrText xml:space="preserve"> HYPERLINK \l "_TOC_250028" </w:instrText>
          </w:r>
          <w:r>
            <w:fldChar w:fldCharType="separate"/>
          </w:r>
          <w:r>
            <w:t>OBLIGATIONS OF</w:t>
          </w:r>
          <w:r>
            <w:rPr>
              <w:spacing w:val="-5"/>
            </w:rPr>
            <w:t xml:space="preserve"> </w:t>
          </w:r>
          <w:r>
            <w:t>THE</w:t>
          </w:r>
          <w:r>
            <w:rPr>
              <w:spacing w:val="-3"/>
            </w:rPr>
            <w:t xml:space="preserve"> </w:t>
          </w:r>
          <w:r>
            <w:t>LICENSOR</w:t>
          </w:r>
          <w:r>
            <w:tab/>
          </w:r>
          <w:r>
            <w:t>5</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"_TOC_250027" </w:instrText>
          </w:r>
          <w:r>
            <w:fldChar w:fldCharType="separate"/>
          </w:r>
          <w:r>
            <w:t>Permits</w:t>
          </w:r>
          <w:r>
            <w:tab/>
          </w:r>
          <w:r>
            <w:t>5</w:t>
          </w:r>
          <w:r>
            <w:fldChar w:fldCharType="end"/>
          </w:r>
        </w:p>
        <w:p>
          <w:pPr>
            <w:pStyle w:val="8"/>
            <w:numPr>
              <w:ilvl w:val="1"/>
              <w:numId w:val="1"/>
            </w:numPr>
            <w:tabs>
              <w:tab w:val="left" w:pos="1634"/>
              <w:tab w:val="left" w:pos="1635"/>
              <w:tab w:val="right" w:pos="9293"/>
            </w:tabs>
            <w:spacing w:before="58" w:after="0" w:line="240" w:lineRule="auto"/>
            <w:ind w:left="1634" w:right="0" w:hanging="709"/>
            <w:jc w:val="left"/>
          </w:pPr>
          <w:r>
            <w:fldChar w:fldCharType="begin"/>
          </w:r>
          <w:r>
            <w:instrText xml:space="preserve"> HYPERLINK \l "_TOC_250026" </w:instrText>
          </w:r>
          <w:r>
            <w:fldChar w:fldCharType="separate"/>
          </w:r>
          <w:r>
            <w:t>Notify</w:t>
          </w:r>
          <w:r>
            <w:rPr>
              <w:spacing w:val="-2"/>
            </w:rPr>
            <w:t xml:space="preserve"> </w:t>
          </w:r>
          <w:r>
            <w:t>the</w:t>
          </w:r>
          <w:r>
            <w:rPr>
              <w:spacing w:val="-2"/>
            </w:rPr>
            <w:t xml:space="preserve"> </w:t>
          </w:r>
          <w:r>
            <w:t>Licensee</w:t>
          </w:r>
          <w:r>
            <w:tab/>
          </w:r>
          <w:r>
            <w:t>6</w:t>
          </w:r>
          <w:r>
            <w:fldChar w:fldCharType="end"/>
          </w:r>
        </w:p>
        <w:p>
          <w:pPr>
            <w:pStyle w:val="8"/>
            <w:numPr>
              <w:ilvl w:val="1"/>
              <w:numId w:val="1"/>
            </w:numPr>
            <w:tabs>
              <w:tab w:val="left" w:pos="1634"/>
              <w:tab w:val="left" w:pos="1635"/>
              <w:tab w:val="right" w:pos="9293"/>
            </w:tabs>
            <w:spacing w:before="61" w:after="0" w:line="240" w:lineRule="auto"/>
            <w:ind w:left="1634" w:right="0" w:hanging="709"/>
            <w:jc w:val="left"/>
          </w:pPr>
          <w:r>
            <w:fldChar w:fldCharType="begin"/>
          </w:r>
          <w:r>
            <w:instrText xml:space="preserve"> HYPERLINK \l "_TOC_250025" </w:instrText>
          </w:r>
          <w:r>
            <w:fldChar w:fldCharType="separate"/>
          </w:r>
          <w:r>
            <w:t>No Change to</w:t>
          </w:r>
          <w:r>
            <w:rPr>
              <w:spacing w:val="2"/>
            </w:rPr>
            <w:t xml:space="preserve"> </w:t>
          </w:r>
          <w:r>
            <w:t>Common</w:t>
          </w:r>
          <w:r>
            <w:rPr>
              <w:spacing w:val="-3"/>
            </w:rPr>
            <w:t xml:space="preserve"> </w:t>
          </w:r>
          <w:r>
            <w:t>Property</w:t>
          </w:r>
          <w:r>
            <w:tab/>
          </w:r>
          <w:r>
            <w:t>6</w:t>
          </w:r>
          <w:r>
            <w:fldChar w:fldCharType="end"/>
          </w:r>
        </w:p>
        <w:p>
          <w:pPr>
            <w:pStyle w:val="7"/>
            <w:numPr>
              <w:ilvl w:val="0"/>
              <w:numId w:val="1"/>
            </w:numPr>
            <w:tabs>
              <w:tab w:val="left" w:pos="926"/>
              <w:tab w:val="left" w:pos="927"/>
              <w:tab w:val="right" w:pos="9293"/>
            </w:tabs>
            <w:spacing w:before="60" w:after="0" w:line="240" w:lineRule="auto"/>
            <w:ind w:left="926" w:right="0" w:hanging="709"/>
            <w:jc w:val="left"/>
          </w:pPr>
          <w:r>
            <w:fldChar w:fldCharType="begin"/>
          </w:r>
          <w:r>
            <w:instrText xml:space="preserve"> HYPERLINK \l "_TOC_250024" </w:instrText>
          </w:r>
          <w:r>
            <w:fldChar w:fldCharType="separate"/>
          </w:r>
          <w:r>
            <w:t>RISK, LIMITATION OF LIABILITY</w:t>
          </w:r>
          <w:r>
            <w:rPr>
              <w:spacing w:val="-3"/>
            </w:rPr>
            <w:t xml:space="preserve"> </w:t>
          </w:r>
          <w:r>
            <w:t>AND</w:t>
          </w:r>
          <w:r>
            <w:rPr>
              <w:spacing w:val="-3"/>
            </w:rPr>
            <w:t xml:space="preserve"> </w:t>
          </w:r>
          <w:r>
            <w:t>INDEMNITY</w:t>
          </w:r>
          <w:r>
            <w:tab/>
          </w:r>
          <w:r>
            <w:t>6</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"_TOC_250023" </w:instrText>
          </w:r>
          <w:r>
            <w:fldChar w:fldCharType="separate"/>
          </w:r>
          <w:r>
            <w:t>Use of Licensed Area at Licensee's</w:t>
          </w:r>
          <w:r>
            <w:rPr>
              <w:spacing w:val="-4"/>
            </w:rPr>
            <w:t xml:space="preserve"> </w:t>
          </w:r>
          <w:r>
            <w:t>Own</w:t>
          </w:r>
          <w:r>
            <w:rPr>
              <w:spacing w:val="-1"/>
            </w:rPr>
            <w:t xml:space="preserve"> </w:t>
          </w:r>
          <w:r>
            <w:t>Risk</w:t>
          </w:r>
          <w:r>
            <w:tab/>
          </w:r>
          <w:r>
            <w:t>6</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"_TOC_250022" </w:instrText>
          </w:r>
          <w:r>
            <w:fldChar w:fldCharType="separate"/>
          </w:r>
          <w:r>
            <w:t>Indemnity</w:t>
          </w:r>
          <w:r>
            <w:tab/>
          </w:r>
          <w:r>
            <w:t>6</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"_TOC_250021" </w:instrText>
          </w:r>
          <w:r>
            <w:fldChar w:fldCharType="separate"/>
          </w:r>
          <w:r>
            <w:t>Release</w:t>
          </w:r>
          <w:r>
            <w:rPr>
              <w:spacing w:val="-2"/>
            </w:rPr>
            <w:t xml:space="preserve"> </w:t>
          </w:r>
          <w:r>
            <w:t>of Licensor</w:t>
          </w:r>
          <w:r>
            <w:tab/>
          </w:r>
          <w:r>
            <w:t>6</w:t>
          </w:r>
          <w:r>
            <w:fldChar w:fldCharType="end"/>
          </w:r>
        </w:p>
        <w:p>
          <w:pPr>
            <w:pStyle w:val="7"/>
            <w:numPr>
              <w:ilvl w:val="0"/>
              <w:numId w:val="1"/>
            </w:numPr>
            <w:tabs>
              <w:tab w:val="left" w:pos="926"/>
              <w:tab w:val="left" w:pos="927"/>
              <w:tab w:val="right" w:pos="9293"/>
            </w:tabs>
            <w:spacing w:before="61" w:after="0" w:line="240" w:lineRule="auto"/>
            <w:ind w:left="926" w:right="0" w:hanging="709"/>
            <w:jc w:val="left"/>
          </w:pPr>
          <w:r>
            <w:fldChar w:fldCharType="begin"/>
          </w:r>
          <w:r>
            <w:instrText xml:space="preserve"> HYPERLINK \l "_TOC_250020" </w:instrText>
          </w:r>
          <w:r>
            <w:fldChar w:fldCharType="separate"/>
          </w:r>
          <w:r>
            <w:t>DEFAULT</w:t>
          </w:r>
          <w:r>
            <w:rPr>
              <w:spacing w:val="-2"/>
            </w:rPr>
            <w:t xml:space="preserve"> </w:t>
          </w:r>
          <w:r>
            <w:t>BY</w:t>
          </w:r>
          <w:r>
            <w:rPr>
              <w:spacing w:val="-2"/>
            </w:rPr>
            <w:t xml:space="preserve"> </w:t>
          </w:r>
          <w:r>
            <w:t>LICENSEE</w:t>
          </w:r>
          <w:r>
            <w:tab/>
          </w:r>
          <w:r>
            <w:t>6</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"_TOC_250019" </w:instrText>
          </w:r>
          <w:r>
            <w:fldChar w:fldCharType="separate"/>
          </w:r>
          <w:r>
            <w:t>Termination</w:t>
          </w:r>
          <w:r>
            <w:rPr>
              <w:spacing w:val="-2"/>
            </w:rPr>
            <w:t xml:space="preserve"> </w:t>
          </w:r>
          <w:r>
            <w:t>by</w:t>
          </w:r>
          <w:r>
            <w:rPr>
              <w:spacing w:val="-2"/>
            </w:rPr>
            <w:t xml:space="preserve"> </w:t>
          </w:r>
          <w:r>
            <w:t>Licensor</w:t>
          </w:r>
          <w:r>
            <w:tab/>
          </w:r>
          <w:r>
            <w:t>6</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"_TOC_250018" </w:instrText>
          </w:r>
          <w:r>
            <w:fldChar w:fldCharType="separate"/>
          </w:r>
          <w:r>
            <w:t>Automatic</w:t>
          </w:r>
          <w:r>
            <w:rPr>
              <w:spacing w:val="-3"/>
            </w:rPr>
            <w:t xml:space="preserve"> </w:t>
          </w:r>
          <w:r>
            <w:t>Termination</w:t>
          </w:r>
          <w:r>
            <w:tab/>
          </w:r>
          <w:r>
            <w:t>6</w:t>
          </w:r>
          <w:r>
            <w:fldChar w:fldCharType="end"/>
          </w:r>
        </w:p>
        <w:p>
          <w:pPr>
            <w:pStyle w:val="7"/>
            <w:numPr>
              <w:ilvl w:val="0"/>
              <w:numId w:val="1"/>
            </w:numPr>
            <w:tabs>
              <w:tab w:val="left" w:pos="926"/>
              <w:tab w:val="left" w:pos="927"/>
              <w:tab w:val="right" w:pos="9293"/>
            </w:tabs>
            <w:spacing w:before="58" w:after="0" w:line="240" w:lineRule="auto"/>
            <w:ind w:left="926" w:right="0" w:hanging="709"/>
            <w:jc w:val="left"/>
          </w:pPr>
          <w:r>
            <w:fldChar w:fldCharType="begin"/>
          </w:r>
          <w:r>
            <w:instrText xml:space="preserve"> HYPERLINK \l "_TOC_250017" </w:instrText>
          </w:r>
          <w:r>
            <w:fldChar w:fldCharType="separate"/>
          </w:r>
          <w:r>
            <w:t>REMOVAL OF</w:t>
          </w:r>
          <w:r>
            <w:rPr>
              <w:spacing w:val="-4"/>
            </w:rPr>
            <w:t xml:space="preserve"> </w:t>
          </w:r>
          <w:r>
            <w:t>LICENSEE'S</w:t>
          </w:r>
          <w:r>
            <w:rPr>
              <w:spacing w:val="-2"/>
            </w:rPr>
            <w:t xml:space="preserve"> </w:t>
          </w:r>
          <w:r>
            <w:t>PROPERTY</w:t>
          </w:r>
          <w:r>
            <w:tab/>
          </w:r>
          <w:r>
            <w:t>7</w:t>
          </w:r>
          <w:r>
            <w:fldChar w:fldCharType="end"/>
          </w:r>
        </w:p>
        <w:p>
          <w:pPr>
            <w:pStyle w:val="7"/>
            <w:numPr>
              <w:ilvl w:val="0"/>
              <w:numId w:val="1"/>
            </w:numPr>
            <w:tabs>
              <w:tab w:val="left" w:pos="926"/>
              <w:tab w:val="left" w:pos="927"/>
              <w:tab w:val="right" w:pos="9293"/>
            </w:tabs>
            <w:spacing w:before="61" w:after="0" w:line="240" w:lineRule="auto"/>
            <w:ind w:left="926" w:right="0" w:hanging="709"/>
            <w:jc w:val="left"/>
          </w:pPr>
          <w:r>
            <w:fldChar w:fldCharType="begin"/>
          </w:r>
          <w:r>
            <w:instrText xml:space="preserve"> HYPERLINK \l "_TOC_250016" </w:instrText>
          </w:r>
          <w:r>
            <w:fldChar w:fldCharType="separate"/>
          </w:r>
          <w:r>
            <w:t>GUARANTEE</w:t>
          </w:r>
          <w:r>
            <w:tab/>
          </w:r>
          <w:r>
            <w:t>7</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"_TOC_250015" </w:instrText>
          </w:r>
          <w:r>
            <w:fldChar w:fldCharType="separate"/>
          </w:r>
          <w:r>
            <w:t>Guarantee</w:t>
          </w:r>
          <w:r>
            <w:tab/>
          </w:r>
          <w:r>
            <w:t>7</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"_TOC_250014" </w:instrText>
          </w:r>
          <w:r>
            <w:fldChar w:fldCharType="separate"/>
          </w:r>
          <w:r>
            <w:t>Indemnity</w:t>
          </w:r>
          <w:r>
            <w:tab/>
          </w:r>
          <w:r>
            <w:t>7</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"_TOC_250013" </w:instrText>
          </w:r>
          <w:r>
            <w:fldChar w:fldCharType="separate"/>
          </w:r>
          <w:r>
            <w:t>Liability</w:t>
          </w:r>
          <w:r>
            <w:rPr>
              <w:spacing w:val="-2"/>
            </w:rPr>
            <w:t xml:space="preserve"> </w:t>
          </w:r>
          <w:r>
            <w:t>of Guarantor</w:t>
          </w:r>
          <w:r>
            <w:tab/>
          </w:r>
          <w:r>
            <w:t>7</w:t>
          </w:r>
          <w:r>
            <w:fldChar w:fldCharType="end"/>
          </w:r>
        </w:p>
        <w:p>
          <w:pPr>
            <w:pStyle w:val="7"/>
            <w:numPr>
              <w:ilvl w:val="0"/>
              <w:numId w:val="1"/>
            </w:numPr>
            <w:tabs>
              <w:tab w:val="left" w:pos="926"/>
              <w:tab w:val="left" w:pos="927"/>
              <w:tab w:val="right" w:pos="9293"/>
            </w:tabs>
            <w:spacing w:before="61" w:after="0" w:line="240" w:lineRule="auto"/>
            <w:ind w:left="926" w:right="0" w:hanging="709"/>
            <w:jc w:val="left"/>
          </w:pPr>
          <w:r>
            <w:fldChar w:fldCharType="begin"/>
          </w:r>
          <w:r>
            <w:instrText xml:space="preserve"> HYPERLINK \l "_TOC_250012" </w:instrText>
          </w:r>
          <w:r>
            <w:fldChar w:fldCharType="separate"/>
          </w:r>
          <w:r>
            <w:t>NO</w:t>
          </w:r>
          <w:r>
            <w:rPr>
              <w:spacing w:val="-3"/>
            </w:rPr>
            <w:t xml:space="preserve"> </w:t>
          </w:r>
          <w:r>
            <w:t>TENANCY</w:t>
          </w:r>
          <w:r>
            <w:tab/>
          </w:r>
          <w:r>
            <w:t>7</w:t>
          </w:r>
          <w:r>
            <w:fldChar w:fldCharType="end"/>
          </w:r>
        </w:p>
        <w:p>
          <w:pPr>
            <w:pStyle w:val="7"/>
            <w:numPr>
              <w:ilvl w:val="0"/>
              <w:numId w:val="1"/>
            </w:numPr>
            <w:tabs>
              <w:tab w:val="left" w:pos="926"/>
              <w:tab w:val="left" w:pos="927"/>
              <w:tab w:val="right" w:pos="9293"/>
            </w:tabs>
            <w:spacing w:before="60" w:after="0" w:line="240" w:lineRule="auto"/>
            <w:ind w:left="926" w:right="0" w:hanging="709"/>
            <w:jc w:val="left"/>
          </w:pPr>
          <w:r>
            <w:fldChar w:fldCharType="begin"/>
          </w:r>
          <w:r>
            <w:instrText xml:space="preserve"> HYPERLINK \l "_TOC_250011" </w:instrText>
          </w:r>
          <w:r>
            <w:fldChar w:fldCharType="separate"/>
          </w:r>
          <w:r>
            <w:t>COSTS</w:t>
          </w:r>
          <w:r>
            <w:tab/>
          </w:r>
          <w:r>
            <w:t>7</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"_TOC_250010" </w:instrText>
          </w:r>
          <w:r>
            <w:fldChar w:fldCharType="separate"/>
          </w:r>
          <w:r>
            <w:t>Costs Payable</w:t>
          </w:r>
          <w:r>
            <w:rPr>
              <w:spacing w:val="-3"/>
            </w:rPr>
            <w:t xml:space="preserve"> </w:t>
          </w:r>
          <w:r>
            <w:t>by Licensee</w:t>
          </w:r>
          <w:r>
            <w:tab/>
          </w:r>
          <w:r>
            <w:t>7</w:t>
          </w:r>
          <w:r>
            <w:fldChar w:fldCharType="end"/>
          </w:r>
        </w:p>
        <w:p>
          <w:pPr>
            <w:pStyle w:val="7"/>
            <w:numPr>
              <w:ilvl w:val="0"/>
              <w:numId w:val="1"/>
            </w:numPr>
            <w:tabs>
              <w:tab w:val="left" w:pos="926"/>
              <w:tab w:val="left" w:pos="927"/>
              <w:tab w:val="right" w:pos="9293"/>
            </w:tabs>
            <w:spacing w:before="60" w:after="0" w:line="240" w:lineRule="auto"/>
            <w:ind w:left="926" w:right="0" w:hanging="709"/>
            <w:jc w:val="left"/>
          </w:pPr>
          <w:r>
            <w:fldChar w:fldCharType="begin"/>
          </w:r>
          <w:r>
            <w:instrText xml:space="preserve"> HYPERLINK \l "_TOC_250009" </w:instrText>
          </w:r>
          <w:r>
            <w:fldChar w:fldCharType="separate"/>
          </w:r>
          <w:r>
            <w:t>GST</w:t>
          </w:r>
          <w:r>
            <w:tab/>
          </w:r>
          <w:r>
            <w:t>8</w:t>
          </w:r>
          <w:r>
            <w:fldChar w:fldCharType="end"/>
          </w:r>
        </w:p>
        <w:p>
          <w:pPr>
            <w:pStyle w:val="8"/>
            <w:numPr>
              <w:ilvl w:val="1"/>
              <w:numId w:val="1"/>
            </w:numPr>
            <w:tabs>
              <w:tab w:val="left" w:pos="1634"/>
              <w:tab w:val="left" w:pos="1635"/>
              <w:tab w:val="right" w:pos="9293"/>
            </w:tabs>
            <w:spacing w:before="61" w:after="0" w:line="240" w:lineRule="auto"/>
            <w:ind w:left="1634" w:right="0" w:hanging="709"/>
            <w:jc w:val="left"/>
          </w:pPr>
          <w:r>
            <w:fldChar w:fldCharType="begin"/>
          </w:r>
          <w:r>
            <w:instrText xml:space="preserve"> HYPERLINK \l "_TOC_250008" </w:instrText>
          </w:r>
          <w:r>
            <w:fldChar w:fldCharType="separate"/>
          </w:r>
          <w:r>
            <w:t>Amounts otherwise payable do not include</w:t>
          </w:r>
          <w:r>
            <w:rPr>
              <w:spacing w:val="1"/>
            </w:rPr>
            <w:t xml:space="preserve"> </w:t>
          </w:r>
          <w:r>
            <w:t>GST</w:t>
          </w:r>
          <w:r>
            <w:tab/>
          </w:r>
          <w:r>
            <w:t>8</w:t>
          </w:r>
          <w:r>
            <w:fldChar w:fldCharType="end"/>
          </w:r>
        </w:p>
        <w:p>
          <w:pPr>
            <w:pStyle w:val="8"/>
            <w:numPr>
              <w:ilvl w:val="1"/>
              <w:numId w:val="1"/>
            </w:numPr>
            <w:tabs>
              <w:tab w:val="left" w:pos="1634"/>
              <w:tab w:val="left" w:pos="1635"/>
              <w:tab w:val="right" w:pos="9293"/>
            </w:tabs>
            <w:spacing w:before="58" w:after="0" w:line="240" w:lineRule="auto"/>
            <w:ind w:left="1634" w:right="0" w:hanging="709"/>
            <w:jc w:val="left"/>
          </w:pPr>
          <w:r>
            <w:fldChar w:fldCharType="begin"/>
          </w:r>
          <w:r>
            <w:instrText xml:space="preserve"> HYPERLINK \l "_TOC_250007" </w:instrText>
          </w:r>
          <w:r>
            <w:fldChar w:fldCharType="separate"/>
          </w:r>
          <w:r>
            <w:t>Liability to pay</w:t>
          </w:r>
          <w:r>
            <w:rPr>
              <w:spacing w:val="-4"/>
            </w:rPr>
            <w:t xml:space="preserve"> </w:t>
          </w:r>
          <w:r>
            <w:t>any GST</w:t>
          </w:r>
          <w:r>
            <w:tab/>
          </w:r>
          <w:r>
            <w:t>8</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"_TOC_250006" </w:instrText>
          </w:r>
          <w:r>
            <w:fldChar w:fldCharType="separate"/>
          </w:r>
          <w:r>
            <w:t>Reimbursements</w:t>
          </w:r>
          <w:r>
            <w:tab/>
          </w:r>
          <w:r>
            <w:t>8</w:t>
          </w:r>
          <w:r>
            <w:fldChar w:fldCharType="end"/>
          </w:r>
        </w:p>
        <w:p>
          <w:pPr>
            <w:pStyle w:val="8"/>
            <w:numPr>
              <w:ilvl w:val="1"/>
              <w:numId w:val="1"/>
            </w:numPr>
            <w:tabs>
              <w:tab w:val="left" w:pos="1634"/>
              <w:tab w:val="left" w:pos="1635"/>
              <w:tab w:val="right" w:pos="9293"/>
            </w:tabs>
            <w:spacing w:before="61" w:after="0" w:line="240" w:lineRule="auto"/>
            <w:ind w:left="1634" w:right="0" w:hanging="709"/>
            <w:jc w:val="left"/>
          </w:pPr>
          <w:r>
            <w:fldChar w:fldCharType="begin"/>
          </w:r>
          <w:r>
            <w:instrText xml:space="preserve"> HYPERLINK \l "_TOC_250005" </w:instrText>
          </w:r>
          <w:r>
            <w:fldChar w:fldCharType="separate"/>
          </w:r>
          <w:r>
            <w:t>Tax</w:t>
          </w:r>
          <w:r>
            <w:rPr>
              <w:spacing w:val="-1"/>
            </w:rPr>
            <w:t xml:space="preserve"> </w:t>
          </w:r>
          <w:r>
            <w:t>Invoice</w:t>
          </w:r>
          <w:r>
            <w:tab/>
          </w:r>
          <w:r>
            <w:t>8</w:t>
          </w:r>
          <w:r>
            <w:fldChar w:fldCharType="end"/>
          </w:r>
        </w:p>
        <w:p>
          <w:pPr>
            <w:pStyle w:val="7"/>
            <w:numPr>
              <w:ilvl w:val="0"/>
              <w:numId w:val="1"/>
            </w:numPr>
            <w:tabs>
              <w:tab w:val="left" w:pos="926"/>
              <w:tab w:val="left" w:pos="927"/>
              <w:tab w:val="right" w:pos="9293"/>
            </w:tabs>
            <w:spacing w:before="60" w:after="0" w:line="240" w:lineRule="auto"/>
            <w:ind w:left="926" w:right="0" w:hanging="709"/>
            <w:jc w:val="left"/>
          </w:pPr>
          <w:r>
            <w:fldChar w:fldCharType="begin"/>
          </w:r>
          <w:r>
            <w:instrText xml:space="preserve"> HYPERLINK \l "_TOC_250004" </w:instrText>
          </w:r>
          <w:r>
            <w:fldChar w:fldCharType="separate"/>
          </w:r>
          <w:r>
            <w:t>MISCELLANEOUS</w:t>
          </w:r>
          <w:r>
            <w:tab/>
          </w:r>
          <w:r>
            <w:t>8</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"_TOC_250003" </w:instrText>
          </w:r>
          <w:r>
            <w:fldChar w:fldCharType="separate"/>
          </w:r>
          <w:r>
            <w:t>Notices</w:t>
          </w:r>
          <w:r>
            <w:tab/>
          </w:r>
          <w:r>
            <w:t>8</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"_TOC_250002" </w:instrText>
          </w:r>
          <w:r>
            <w:fldChar w:fldCharType="separate"/>
          </w:r>
          <w:r>
            <w:t>Governing Law, Jurisdiction</w:t>
          </w:r>
          <w:r>
            <w:rPr>
              <w:spacing w:val="-5"/>
            </w:rPr>
            <w:t xml:space="preserve"> </w:t>
          </w:r>
          <w:r>
            <w:t>and</w:t>
          </w:r>
          <w:r>
            <w:rPr>
              <w:spacing w:val="-1"/>
            </w:rPr>
            <w:t xml:space="preserve"> </w:t>
          </w:r>
          <w:r>
            <w:t>Service</w:t>
          </w:r>
          <w:r>
            <w:tab/>
          </w:r>
          <w:r>
            <w:t>9</w:t>
          </w:r>
          <w:r>
            <w:fldChar w:fldCharType="end"/>
          </w:r>
        </w:p>
        <w:p>
          <w:pPr>
            <w:pStyle w:val="8"/>
            <w:numPr>
              <w:ilvl w:val="1"/>
              <w:numId w:val="1"/>
            </w:numPr>
            <w:tabs>
              <w:tab w:val="left" w:pos="1634"/>
              <w:tab w:val="left" w:pos="1635"/>
              <w:tab w:val="right" w:pos="9293"/>
            </w:tabs>
            <w:spacing w:before="61" w:after="0" w:line="240" w:lineRule="auto"/>
            <w:ind w:left="1634" w:right="0" w:hanging="709"/>
            <w:jc w:val="left"/>
          </w:pPr>
          <w:r>
            <w:fldChar w:fldCharType="begin"/>
          </w:r>
          <w:r>
            <w:instrText xml:space="preserve"> HYPERLINK \l "_TOC_250001" </w:instrText>
          </w:r>
          <w:r>
            <w:fldChar w:fldCharType="separate"/>
          </w:r>
          <w:r>
            <w:t>Severability</w:t>
          </w:r>
          <w:r>
            <w:tab/>
          </w:r>
          <w:r>
            <w:t>9</w:t>
          </w:r>
          <w:r>
            <w:fldChar w:fldCharType="end"/>
          </w:r>
        </w:p>
        <w:p>
          <w:pPr>
            <w:pStyle w:val="8"/>
            <w:numPr>
              <w:ilvl w:val="1"/>
              <w:numId w:val="1"/>
            </w:numPr>
            <w:tabs>
              <w:tab w:val="left" w:pos="1634"/>
              <w:tab w:val="left" w:pos="1635"/>
              <w:tab w:val="right" w:pos="9293"/>
            </w:tabs>
            <w:spacing w:before="60" w:after="0" w:line="240" w:lineRule="auto"/>
            <w:ind w:left="1634" w:right="0" w:hanging="709"/>
            <w:jc w:val="left"/>
          </w:pPr>
          <w:r>
            <w:fldChar w:fldCharType="begin"/>
          </w:r>
          <w:r>
            <w:instrText xml:space="preserve"> HYPERLINK \l "_TOC_250000" </w:instrText>
          </w:r>
          <w:r>
            <w:fldChar w:fldCharType="separate"/>
          </w:r>
          <w:r>
            <w:t>Prior</w:t>
          </w:r>
          <w:r>
            <w:rPr>
              <w:spacing w:val="-2"/>
            </w:rPr>
            <w:t xml:space="preserve"> </w:t>
          </w:r>
          <w:r>
            <w:t>Breaches</w:t>
          </w:r>
          <w:r>
            <w:tab/>
          </w:r>
          <w:r>
            <w:t>9</w:t>
          </w:r>
          <w:r>
            <w:fldChar w:fldCharType="end"/>
          </w:r>
        </w:p>
        <w:p>
          <w:r>
            <w:fldChar w:fldCharType="end"/>
          </w:r>
        </w:p>
      </w:sdtContent>
    </w:sdt>
    <w:p>
      <w:pPr>
        <w:spacing w:after="0"/>
        <w:sectPr>
          <w:pgSz w:w="11910" w:h="16840"/>
          <w:pgMar w:top="1360" w:right="1180" w:bottom="280" w:left="1200" w:header="720" w:footer="720" w:gutter="0"/>
          <w:cols w:space="720" w:num="1"/>
        </w:sectPr>
      </w:pPr>
    </w:p>
    <w:tbl>
      <w:tblPr>
        <w:tblStyle w:val="5"/>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5"/>
        <w:gridCol w:w="4708"/>
        <w:gridCol w:w="3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1435" w:type="dxa"/>
          </w:tcPr>
          <w:p>
            <w:pPr>
              <w:pStyle w:val="11"/>
              <w:spacing w:before="0" w:line="225" w:lineRule="exact"/>
              <w:ind w:left="0" w:right="282"/>
              <w:jc w:val="right"/>
              <w:rPr>
                <w:sz w:val="22"/>
              </w:rPr>
            </w:pPr>
            <w:r>
              <w:rPr>
                <w:sz w:val="22"/>
              </w:rPr>
              <w:t>11.5</w:t>
            </w:r>
          </w:p>
        </w:tc>
        <w:tc>
          <w:tcPr>
            <w:tcW w:w="4708" w:type="dxa"/>
          </w:tcPr>
          <w:p>
            <w:pPr>
              <w:pStyle w:val="11"/>
              <w:spacing w:before="0" w:line="225" w:lineRule="exact"/>
              <w:ind w:left="30"/>
              <w:rPr>
                <w:sz w:val="22"/>
              </w:rPr>
            </w:pPr>
            <w:r>
              <w:rPr>
                <w:sz w:val="22"/>
              </w:rPr>
              <w:t>Approvals or Consent</w:t>
            </w:r>
          </w:p>
        </w:tc>
        <w:tc>
          <w:tcPr>
            <w:tcW w:w="3033" w:type="dxa"/>
          </w:tcPr>
          <w:p>
            <w:pPr>
              <w:pStyle w:val="11"/>
              <w:spacing w:before="0" w:line="225" w:lineRule="exact"/>
              <w:ind w:left="0" w:right="48"/>
              <w:jc w:val="right"/>
              <w:rPr>
                <w:sz w:val="22"/>
              </w:rPr>
            </w:pPr>
            <w:r>
              <w:rPr>
                <w:w w:val="100"/>
                <w:sz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1435" w:type="dxa"/>
          </w:tcPr>
          <w:p>
            <w:pPr>
              <w:pStyle w:val="11"/>
              <w:spacing w:before="10"/>
              <w:ind w:left="0" w:right="282"/>
              <w:jc w:val="right"/>
              <w:rPr>
                <w:sz w:val="22"/>
              </w:rPr>
            </w:pPr>
            <w:r>
              <w:rPr>
                <w:sz w:val="22"/>
              </w:rPr>
              <w:t>11.6</w:t>
            </w:r>
          </w:p>
        </w:tc>
        <w:tc>
          <w:tcPr>
            <w:tcW w:w="4708" w:type="dxa"/>
          </w:tcPr>
          <w:p>
            <w:pPr>
              <w:pStyle w:val="11"/>
              <w:spacing w:before="10"/>
              <w:ind w:left="30"/>
              <w:rPr>
                <w:sz w:val="22"/>
              </w:rPr>
            </w:pPr>
            <w:r>
              <w:rPr>
                <w:sz w:val="22"/>
              </w:rPr>
              <w:t>Counterparts</w:t>
            </w:r>
          </w:p>
        </w:tc>
        <w:tc>
          <w:tcPr>
            <w:tcW w:w="3033" w:type="dxa"/>
          </w:tcPr>
          <w:p>
            <w:pPr>
              <w:pStyle w:val="11"/>
              <w:spacing w:before="10"/>
              <w:ind w:left="0" w:right="48"/>
              <w:jc w:val="right"/>
              <w:rPr>
                <w:sz w:val="22"/>
              </w:rPr>
            </w:pPr>
            <w:r>
              <w:rPr>
                <w:w w:val="100"/>
                <w:sz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1435" w:type="dxa"/>
          </w:tcPr>
          <w:p>
            <w:pPr>
              <w:pStyle w:val="11"/>
              <w:spacing w:before="10"/>
              <w:ind w:left="0" w:right="282"/>
              <w:jc w:val="right"/>
              <w:rPr>
                <w:sz w:val="22"/>
              </w:rPr>
            </w:pPr>
            <w:r>
              <w:rPr>
                <w:sz w:val="22"/>
              </w:rPr>
              <w:t>11.7</w:t>
            </w:r>
          </w:p>
        </w:tc>
        <w:tc>
          <w:tcPr>
            <w:tcW w:w="4708" w:type="dxa"/>
          </w:tcPr>
          <w:p>
            <w:pPr>
              <w:pStyle w:val="11"/>
              <w:spacing w:before="10"/>
              <w:ind w:left="30"/>
              <w:rPr>
                <w:sz w:val="22"/>
              </w:rPr>
            </w:pPr>
            <w:r>
              <w:rPr>
                <w:sz w:val="22"/>
              </w:rPr>
              <w:t>Waiver</w:t>
            </w:r>
          </w:p>
        </w:tc>
        <w:tc>
          <w:tcPr>
            <w:tcW w:w="3033" w:type="dxa"/>
          </w:tcPr>
          <w:p>
            <w:pPr>
              <w:pStyle w:val="11"/>
              <w:spacing w:before="10"/>
              <w:ind w:left="0" w:right="48"/>
              <w:jc w:val="right"/>
              <w:rPr>
                <w:sz w:val="22"/>
              </w:rPr>
            </w:pPr>
            <w:r>
              <w:rPr>
                <w:w w:val="100"/>
                <w:sz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435" w:type="dxa"/>
          </w:tcPr>
          <w:p>
            <w:pPr>
              <w:pStyle w:val="11"/>
              <w:spacing w:before="10"/>
              <w:ind w:left="0" w:right="282"/>
              <w:jc w:val="right"/>
              <w:rPr>
                <w:sz w:val="22"/>
              </w:rPr>
            </w:pPr>
            <w:r>
              <w:rPr>
                <w:sz w:val="22"/>
              </w:rPr>
              <w:t>11.8</w:t>
            </w:r>
          </w:p>
        </w:tc>
        <w:tc>
          <w:tcPr>
            <w:tcW w:w="4708" w:type="dxa"/>
          </w:tcPr>
          <w:p>
            <w:pPr>
              <w:pStyle w:val="11"/>
              <w:spacing w:before="10"/>
              <w:ind w:left="30"/>
              <w:rPr>
                <w:sz w:val="22"/>
              </w:rPr>
            </w:pPr>
            <w:r>
              <w:rPr>
                <w:sz w:val="22"/>
              </w:rPr>
              <w:t>No Variation</w:t>
            </w:r>
          </w:p>
        </w:tc>
        <w:tc>
          <w:tcPr>
            <w:tcW w:w="3033" w:type="dxa"/>
          </w:tcPr>
          <w:p>
            <w:pPr>
              <w:pStyle w:val="11"/>
              <w:spacing w:before="10"/>
              <w:ind w:left="0" w:right="48"/>
              <w:jc w:val="right"/>
              <w:rPr>
                <w:sz w:val="22"/>
              </w:rPr>
            </w:pPr>
            <w:r>
              <w:rPr>
                <w:w w:val="100"/>
                <w:sz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435" w:type="dxa"/>
          </w:tcPr>
          <w:p>
            <w:pPr>
              <w:pStyle w:val="11"/>
              <w:spacing w:before="9"/>
              <w:ind w:left="0" w:right="289"/>
              <w:jc w:val="right"/>
              <w:rPr>
                <w:b/>
                <w:sz w:val="22"/>
              </w:rPr>
            </w:pPr>
            <w:r>
              <w:rPr>
                <w:b/>
                <w:sz w:val="22"/>
              </w:rPr>
              <w:t>[SCHEDULE]</w:t>
            </w:r>
          </w:p>
        </w:tc>
        <w:tc>
          <w:tcPr>
            <w:tcW w:w="4708" w:type="dxa"/>
          </w:tcPr>
          <w:p>
            <w:pPr>
              <w:pStyle w:val="11"/>
              <w:spacing w:before="0"/>
              <w:ind w:left="0"/>
              <w:rPr>
                <w:rFonts w:ascii="Times New Roman"/>
                <w:sz w:val="22"/>
              </w:rPr>
            </w:pPr>
          </w:p>
        </w:tc>
        <w:tc>
          <w:tcPr>
            <w:tcW w:w="3033" w:type="dxa"/>
          </w:tcPr>
          <w:p>
            <w:pPr>
              <w:pStyle w:val="11"/>
              <w:spacing w:before="9"/>
              <w:ind w:left="0" w:right="48"/>
              <w:jc w:val="right"/>
              <w:rPr>
                <w:b/>
                <w:sz w:val="22"/>
              </w:rPr>
            </w:pPr>
            <w:r>
              <w:rPr>
                <w:b/>
                <w:sz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1435" w:type="dxa"/>
          </w:tcPr>
          <w:p>
            <w:pPr>
              <w:pStyle w:val="11"/>
              <w:spacing w:before="8" w:line="270" w:lineRule="atLeast"/>
              <w:ind w:left="50" w:right="12"/>
              <w:rPr>
                <w:b/>
                <w:sz w:val="22"/>
              </w:rPr>
            </w:pPr>
            <w:r>
              <w:rPr>
                <w:b/>
                <w:sz w:val="22"/>
              </w:rPr>
              <w:t>[ANNEXURE A] [ANNEXURE B]</w:t>
            </w:r>
          </w:p>
        </w:tc>
        <w:tc>
          <w:tcPr>
            <w:tcW w:w="4708" w:type="dxa"/>
          </w:tcPr>
          <w:p>
            <w:pPr>
              <w:pStyle w:val="11"/>
              <w:spacing w:before="0"/>
              <w:ind w:left="0"/>
              <w:rPr>
                <w:rFonts w:ascii="Times New Roman"/>
                <w:sz w:val="22"/>
              </w:rPr>
            </w:pPr>
          </w:p>
        </w:tc>
        <w:tc>
          <w:tcPr>
            <w:tcW w:w="3033" w:type="dxa"/>
          </w:tcPr>
          <w:p>
            <w:pPr>
              <w:pStyle w:val="11"/>
              <w:spacing w:before="0"/>
              <w:ind w:left="0"/>
              <w:rPr>
                <w:rFonts w:ascii="Times New Roman"/>
                <w:sz w:val="22"/>
              </w:rPr>
            </w:pPr>
          </w:p>
        </w:tc>
      </w:tr>
    </w:tbl>
    <w:p>
      <w:pPr>
        <w:spacing w:after="0"/>
        <w:rPr>
          <w:rFonts w:ascii="Times New Roman"/>
          <w:sz w:val="22"/>
        </w:rPr>
        <w:sectPr>
          <w:pgSz w:w="11910" w:h="16840"/>
          <w:pgMar w:top="1440" w:right="1180" w:bottom="280" w:left="1200" w:header="720" w:footer="720" w:gutter="0"/>
          <w:cols w:space="720" w:num="1"/>
        </w:sectPr>
      </w:pPr>
    </w:p>
    <w:p>
      <w:pPr>
        <w:tabs>
          <w:tab w:val="right" w:leader="dot" w:pos="9109"/>
        </w:tabs>
        <w:spacing w:before="37"/>
        <w:ind w:left="218" w:right="0" w:firstLine="0"/>
        <w:jc w:val="left"/>
        <w:rPr>
          <w:sz w:val="22"/>
        </w:rPr>
      </w:pPr>
      <w:r>
        <w:rPr>
          <w:b/>
          <w:sz w:val="22"/>
        </w:rPr>
        <w:t xml:space="preserve">THIS COMMON PROPERTY LICENCE AGREEMENT </w:t>
      </w:r>
      <w:r>
        <w:rPr>
          <w:sz w:val="22"/>
        </w:rPr>
        <w:t>is made on the …………..</w:t>
      </w:r>
      <w:r>
        <w:rPr>
          <w:spacing w:val="-16"/>
          <w:sz w:val="22"/>
        </w:rPr>
        <w:t xml:space="preserve"> </w:t>
      </w:r>
      <w:r>
        <w:rPr>
          <w:sz w:val="22"/>
        </w:rPr>
        <w:t>day</w:t>
      </w:r>
      <w:r>
        <w:rPr>
          <w:spacing w:val="-2"/>
          <w:sz w:val="22"/>
        </w:rPr>
        <w:t xml:space="preserve"> </w:t>
      </w:r>
      <w:r>
        <w:rPr>
          <w:sz w:val="22"/>
        </w:rPr>
        <w:t>of</w:t>
      </w:r>
      <w:r>
        <w:rPr>
          <w:sz w:val="22"/>
        </w:rPr>
        <w:tab/>
      </w:r>
      <w:r>
        <w:rPr>
          <w:sz w:val="22"/>
        </w:rPr>
        <w:t>2016</w:t>
      </w:r>
    </w:p>
    <w:p>
      <w:pPr>
        <w:pStyle w:val="6"/>
        <w:spacing w:before="8"/>
        <w:rPr>
          <w:sz w:val="19"/>
        </w:rPr>
      </w:pPr>
    </w:p>
    <w:p>
      <w:pPr>
        <w:spacing w:before="0"/>
        <w:ind w:left="218" w:right="0" w:firstLine="0"/>
        <w:jc w:val="left"/>
        <w:rPr>
          <w:b/>
          <w:sz w:val="22"/>
        </w:rPr>
      </w:pPr>
      <w:r>
        <w:rPr>
          <w:b/>
          <w:sz w:val="22"/>
        </w:rPr>
        <w:t>PARTIES</w:t>
      </w:r>
    </w:p>
    <w:p>
      <w:pPr>
        <w:pStyle w:val="6"/>
        <w:spacing w:before="8"/>
        <w:rPr>
          <w:b/>
          <w:sz w:val="19"/>
        </w:rPr>
      </w:pPr>
    </w:p>
    <w:p>
      <w:pPr>
        <w:pStyle w:val="10"/>
        <w:numPr>
          <w:ilvl w:val="0"/>
          <w:numId w:val="2"/>
        </w:numPr>
        <w:tabs>
          <w:tab w:val="left" w:pos="926"/>
          <w:tab w:val="left" w:pos="927"/>
        </w:tabs>
        <w:spacing w:before="1" w:after="0" w:line="240" w:lineRule="auto"/>
        <w:ind w:left="926" w:right="231" w:hanging="708"/>
        <w:jc w:val="left"/>
        <w:rPr>
          <w:sz w:val="22"/>
        </w:rPr>
      </w:pPr>
      <w:r>
        <w:rPr>
          <w:sz w:val="22"/>
        </w:rPr>
        <w:t>The party or parties named and described in Item 1 of the Schedule as the Licensor. (“</w:t>
      </w:r>
      <w:r>
        <w:rPr>
          <w:b/>
          <w:sz w:val="22"/>
        </w:rPr>
        <w:t>Licensor</w:t>
      </w:r>
      <w:r>
        <w:rPr>
          <w:sz w:val="22"/>
        </w:rPr>
        <w:t>”)</w:t>
      </w:r>
    </w:p>
    <w:p>
      <w:pPr>
        <w:pStyle w:val="6"/>
        <w:spacing w:before="6"/>
        <w:rPr>
          <w:sz w:val="19"/>
        </w:rPr>
      </w:pPr>
    </w:p>
    <w:p>
      <w:pPr>
        <w:pStyle w:val="10"/>
        <w:numPr>
          <w:ilvl w:val="0"/>
          <w:numId w:val="2"/>
        </w:numPr>
        <w:tabs>
          <w:tab w:val="left" w:pos="938"/>
          <w:tab w:val="left" w:pos="939"/>
        </w:tabs>
        <w:spacing w:before="0" w:after="0" w:line="240" w:lineRule="auto"/>
        <w:ind w:left="938" w:right="233" w:hanging="720"/>
        <w:jc w:val="left"/>
        <w:rPr>
          <w:sz w:val="22"/>
        </w:rPr>
      </w:pPr>
      <w:r>
        <w:rPr>
          <w:sz w:val="22"/>
        </w:rPr>
        <w:t>The party or parties named and described in Item 2 of the Schedule as the Licensee. (“</w:t>
      </w:r>
      <w:r>
        <w:rPr>
          <w:b/>
          <w:sz w:val="22"/>
        </w:rPr>
        <w:t>Licensee</w:t>
      </w:r>
      <w:r>
        <w:rPr>
          <w:sz w:val="22"/>
        </w:rPr>
        <w:t>”)</w:t>
      </w:r>
    </w:p>
    <w:p>
      <w:pPr>
        <w:pStyle w:val="6"/>
        <w:spacing w:before="8"/>
        <w:rPr>
          <w:sz w:val="19"/>
        </w:rPr>
      </w:pPr>
    </w:p>
    <w:p>
      <w:pPr>
        <w:pStyle w:val="10"/>
        <w:numPr>
          <w:ilvl w:val="0"/>
          <w:numId w:val="2"/>
        </w:numPr>
        <w:tabs>
          <w:tab w:val="left" w:pos="938"/>
          <w:tab w:val="left" w:pos="939"/>
        </w:tabs>
        <w:spacing w:before="0" w:after="0" w:line="240" w:lineRule="auto"/>
        <w:ind w:left="938" w:right="233" w:hanging="720"/>
        <w:jc w:val="left"/>
        <w:rPr>
          <w:sz w:val="22"/>
        </w:rPr>
      </w:pPr>
      <w:r>
        <w:rPr>
          <w:sz w:val="22"/>
        </w:rPr>
        <w:t>The party or parties named and described in Item 3 of the Schedule as the Guarantor. (“</w:t>
      </w:r>
      <w:r>
        <w:rPr>
          <w:b/>
          <w:sz w:val="22"/>
        </w:rPr>
        <w:t>Guarantor</w:t>
      </w:r>
      <w:r>
        <w:rPr>
          <w:sz w:val="22"/>
        </w:rPr>
        <w:t>”)</w:t>
      </w:r>
    </w:p>
    <w:p>
      <w:pPr>
        <w:pStyle w:val="6"/>
        <w:spacing w:before="9"/>
        <w:rPr>
          <w:sz w:val="19"/>
        </w:rPr>
      </w:pPr>
    </w:p>
    <w:p>
      <w:pPr>
        <w:spacing w:before="0"/>
        <w:ind w:left="218" w:right="0" w:firstLine="0"/>
        <w:jc w:val="left"/>
        <w:rPr>
          <w:b/>
          <w:sz w:val="22"/>
        </w:rPr>
      </w:pPr>
      <w:r>
        <w:rPr>
          <w:b/>
          <w:sz w:val="22"/>
        </w:rPr>
        <w:t>RECITALS:</w:t>
      </w:r>
    </w:p>
    <w:p>
      <w:pPr>
        <w:pStyle w:val="6"/>
        <w:spacing w:before="8"/>
        <w:rPr>
          <w:b/>
          <w:sz w:val="19"/>
        </w:rPr>
      </w:pPr>
    </w:p>
    <w:p>
      <w:pPr>
        <w:pStyle w:val="10"/>
        <w:numPr>
          <w:ilvl w:val="0"/>
          <w:numId w:val="3"/>
        </w:numPr>
        <w:tabs>
          <w:tab w:val="left" w:pos="926"/>
          <w:tab w:val="left" w:pos="927"/>
        </w:tabs>
        <w:spacing w:before="0" w:after="0" w:line="240" w:lineRule="auto"/>
        <w:ind w:left="926" w:right="0" w:hanging="709"/>
        <w:jc w:val="left"/>
        <w:rPr>
          <w:sz w:val="22"/>
        </w:rPr>
      </w:pPr>
      <w:r>
        <w:rPr>
          <w:sz w:val="22"/>
        </w:rPr>
        <w:t>The Licensor is the registered proprietor of the Licensed</w:t>
      </w:r>
      <w:r>
        <w:rPr>
          <w:spacing w:val="-6"/>
          <w:sz w:val="22"/>
        </w:rPr>
        <w:t xml:space="preserve"> </w:t>
      </w:r>
      <w:r>
        <w:rPr>
          <w:sz w:val="22"/>
        </w:rPr>
        <w:t>Area.</w:t>
      </w:r>
    </w:p>
    <w:p>
      <w:pPr>
        <w:pStyle w:val="6"/>
        <w:spacing w:before="9"/>
        <w:rPr>
          <w:sz w:val="19"/>
        </w:rPr>
      </w:pPr>
    </w:p>
    <w:p>
      <w:pPr>
        <w:pStyle w:val="10"/>
        <w:numPr>
          <w:ilvl w:val="0"/>
          <w:numId w:val="3"/>
        </w:numPr>
        <w:tabs>
          <w:tab w:val="left" w:pos="924"/>
          <w:tab w:val="left" w:pos="925"/>
        </w:tabs>
        <w:spacing w:before="0" w:after="0" w:line="240" w:lineRule="auto"/>
        <w:ind w:left="924" w:right="0" w:hanging="707"/>
        <w:jc w:val="left"/>
        <w:rPr>
          <w:sz w:val="22"/>
        </w:rPr>
      </w:pPr>
      <w:r>
        <w:rPr>
          <w:sz w:val="22"/>
        </w:rPr>
        <w:t>The Licensee is or will be the registered proprietor of the</w:t>
      </w:r>
      <w:r>
        <w:rPr>
          <w:spacing w:val="-9"/>
          <w:sz w:val="22"/>
        </w:rPr>
        <w:t xml:space="preserve"> </w:t>
      </w:r>
      <w:r>
        <w:rPr>
          <w:sz w:val="22"/>
        </w:rPr>
        <w:t>Premises.</w:t>
      </w:r>
    </w:p>
    <w:p>
      <w:pPr>
        <w:pStyle w:val="6"/>
        <w:spacing w:before="8"/>
        <w:rPr>
          <w:sz w:val="19"/>
        </w:rPr>
      </w:pPr>
    </w:p>
    <w:p>
      <w:pPr>
        <w:pStyle w:val="10"/>
        <w:numPr>
          <w:ilvl w:val="0"/>
          <w:numId w:val="3"/>
        </w:numPr>
        <w:tabs>
          <w:tab w:val="left" w:pos="924"/>
          <w:tab w:val="left" w:pos="925"/>
        </w:tabs>
        <w:spacing w:before="0" w:after="0" w:line="240" w:lineRule="auto"/>
        <w:ind w:left="924" w:right="233" w:hanging="706"/>
        <w:jc w:val="left"/>
        <w:rPr>
          <w:sz w:val="22"/>
        </w:rPr>
      </w:pPr>
      <w:r>
        <w:rPr>
          <w:sz w:val="22"/>
        </w:rPr>
        <w:t>The Licensor has agreed to grant to the Licensee a Licence of the Licensed Area on the terms and conditions contained in this</w:t>
      </w:r>
      <w:r>
        <w:rPr>
          <w:spacing w:val="-6"/>
          <w:sz w:val="22"/>
        </w:rPr>
        <w:t xml:space="preserve"> </w:t>
      </w:r>
      <w:r>
        <w:rPr>
          <w:sz w:val="22"/>
        </w:rPr>
        <w:t>Agreement.</w:t>
      </w:r>
    </w:p>
    <w:p>
      <w:pPr>
        <w:pStyle w:val="6"/>
        <w:spacing w:before="11"/>
        <w:rPr>
          <w:sz w:val="19"/>
        </w:rPr>
      </w:pPr>
    </w:p>
    <w:p>
      <w:pPr>
        <w:pStyle w:val="10"/>
        <w:numPr>
          <w:ilvl w:val="0"/>
          <w:numId w:val="3"/>
        </w:numPr>
        <w:tabs>
          <w:tab w:val="left" w:pos="924"/>
          <w:tab w:val="left" w:pos="925"/>
        </w:tabs>
        <w:spacing w:before="0" w:after="0" w:line="237" w:lineRule="auto"/>
        <w:ind w:left="924" w:right="234" w:hanging="706"/>
        <w:jc w:val="left"/>
        <w:rPr>
          <w:sz w:val="22"/>
        </w:rPr>
      </w:pPr>
      <w:r>
        <w:rPr>
          <w:sz w:val="22"/>
        </w:rPr>
        <w:t>The Guarantor has agreed to guarantee the performance of the Licensee’s obligations under this Agreement.</w:t>
      </w:r>
    </w:p>
    <w:p>
      <w:pPr>
        <w:pStyle w:val="6"/>
        <w:spacing w:before="9"/>
        <w:rPr>
          <w:sz w:val="19"/>
        </w:rPr>
      </w:pPr>
    </w:p>
    <w:p>
      <w:pPr>
        <w:spacing w:before="1"/>
        <w:ind w:left="218" w:right="0" w:firstLine="0"/>
        <w:jc w:val="left"/>
        <w:rPr>
          <w:b/>
          <w:sz w:val="22"/>
        </w:rPr>
      </w:pPr>
      <w:r>
        <w:rPr>
          <w:b/>
          <w:sz w:val="22"/>
        </w:rPr>
        <w:t>THE PARTIES AGREE:</w:t>
      </w:r>
    </w:p>
    <w:p>
      <w:pPr>
        <w:pStyle w:val="6"/>
        <w:spacing w:before="8"/>
        <w:rPr>
          <w:b/>
          <w:sz w:val="19"/>
        </w:rPr>
      </w:pPr>
    </w:p>
    <w:p>
      <w:pPr>
        <w:pStyle w:val="2"/>
        <w:numPr>
          <w:ilvl w:val="0"/>
          <w:numId w:val="4"/>
        </w:numPr>
        <w:tabs>
          <w:tab w:val="left" w:pos="926"/>
          <w:tab w:val="left" w:pos="927"/>
        </w:tabs>
        <w:spacing w:before="0" w:after="0" w:line="240" w:lineRule="auto"/>
        <w:ind w:left="926" w:right="0" w:hanging="709"/>
        <w:jc w:val="left"/>
      </w:pPr>
      <w:bookmarkStart w:id="0" w:name="_TOC_250039"/>
      <w:r>
        <w:t>DEFINITIONS AND</w:t>
      </w:r>
      <w:r>
        <w:rPr>
          <w:spacing w:val="-1"/>
        </w:rPr>
        <w:t xml:space="preserve"> </w:t>
      </w:r>
      <w:bookmarkEnd w:id="0"/>
      <w:r>
        <w:t>INTERPRETATION</w:t>
      </w:r>
    </w:p>
    <w:p>
      <w:pPr>
        <w:pStyle w:val="3"/>
        <w:numPr>
          <w:ilvl w:val="1"/>
          <w:numId w:val="4"/>
        </w:numPr>
        <w:tabs>
          <w:tab w:val="left" w:pos="926"/>
          <w:tab w:val="left" w:pos="927"/>
        </w:tabs>
        <w:spacing w:before="120" w:after="0" w:line="240" w:lineRule="auto"/>
        <w:ind w:left="926" w:right="0" w:hanging="709"/>
        <w:jc w:val="left"/>
      </w:pPr>
      <w:bookmarkStart w:id="1" w:name="_TOC_250038"/>
      <w:bookmarkEnd w:id="1"/>
      <w:r>
        <w:t>Definitions</w:t>
      </w:r>
    </w:p>
    <w:p>
      <w:pPr>
        <w:pStyle w:val="6"/>
        <w:spacing w:before="121"/>
        <w:ind w:left="926"/>
      </w:pPr>
      <w:r>
        <w:t>In this Agreement:</w:t>
      </w:r>
    </w:p>
    <w:p>
      <w:pPr>
        <w:pStyle w:val="6"/>
        <w:ind w:left="926"/>
      </w:pPr>
      <w:r>
        <w:t>“</w:t>
      </w:r>
      <w:r>
        <w:rPr>
          <w:b/>
        </w:rPr>
        <w:t>Agreement</w:t>
      </w:r>
      <w:r>
        <w:t>” means this Common Property Licence Agreement.</w:t>
      </w:r>
    </w:p>
    <w:p>
      <w:pPr>
        <w:pStyle w:val="6"/>
        <w:ind w:left="926"/>
        <w:rPr>
          <w:rFonts w:hint="default"/>
          <w:lang w:val="en-AU"/>
        </w:rPr>
      </w:pPr>
      <w:r>
        <w:t>“</w:t>
      </w:r>
      <w:r>
        <w:rPr>
          <w:b/>
        </w:rPr>
        <w:t>Building</w:t>
      </w:r>
      <w:r>
        <w:t xml:space="preserve">” means the building situated at </w:t>
      </w:r>
      <w:r>
        <w:rPr>
          <w:rFonts w:hint="default"/>
          <w:color w:val="FF0000"/>
          <w:lang w:val="en-AU"/>
        </w:rPr>
        <w:t>[ADDRESS]</w:t>
      </w:r>
    </w:p>
    <w:p>
      <w:pPr>
        <w:pStyle w:val="6"/>
        <w:spacing w:before="121"/>
        <w:ind w:left="926"/>
      </w:pPr>
      <w:r>
        <w:t>“</w:t>
      </w:r>
      <w:r>
        <w:rPr>
          <w:b/>
        </w:rPr>
        <w:t>Claim</w:t>
      </w:r>
      <w:r>
        <w:t>” means and includes any claim, action, proceeding or demand made against a person however arising including out of the terms of this Agreement.</w:t>
      </w:r>
    </w:p>
    <w:p>
      <w:pPr>
        <w:spacing w:before="118"/>
        <w:ind w:left="926" w:right="0" w:firstLine="0"/>
        <w:jc w:val="left"/>
        <w:rPr>
          <w:sz w:val="22"/>
        </w:rPr>
      </w:pPr>
      <w:r>
        <w:rPr>
          <w:sz w:val="22"/>
        </w:rPr>
        <w:t>“</w:t>
      </w:r>
      <w:r>
        <w:rPr>
          <w:b/>
          <w:sz w:val="22"/>
        </w:rPr>
        <w:t>Commencement Date</w:t>
      </w:r>
      <w:r>
        <w:rPr>
          <w:sz w:val="22"/>
        </w:rPr>
        <w:t>” means the date in item 7 of the Schedule.</w:t>
      </w:r>
    </w:p>
    <w:p>
      <w:pPr>
        <w:pStyle w:val="6"/>
        <w:ind w:left="926"/>
        <w:rPr>
          <w:rFonts w:hint="default"/>
          <w:color w:val="FF0000"/>
          <w:lang w:val="en-AU"/>
        </w:rPr>
      </w:pPr>
      <w:r>
        <w:t>“</w:t>
      </w:r>
      <w:r>
        <w:rPr>
          <w:b/>
        </w:rPr>
        <w:t>Common Property</w:t>
      </w:r>
      <w:r>
        <w:t xml:space="preserve">” means the areas identified as Common Property </w:t>
      </w:r>
      <w:r>
        <w:rPr>
          <w:rFonts w:hint="default"/>
          <w:color w:val="FF0000"/>
          <w:lang w:val="en-AU"/>
        </w:rPr>
        <w:t>[</w:t>
      </w:r>
      <w:r>
        <w:rPr>
          <w:color w:val="FF0000"/>
        </w:rPr>
        <w:t xml:space="preserve">No. </w:t>
      </w:r>
      <w:r>
        <w:rPr>
          <w:rFonts w:hint="default"/>
          <w:color w:val="FF0000"/>
          <w:lang w:val="en-AU"/>
        </w:rPr>
        <w:t>X</w:t>
      </w:r>
      <w:r>
        <w:rPr>
          <w:color w:val="FF0000"/>
        </w:rPr>
        <w:t xml:space="preserve"> in the Plan of Subdivision.</w:t>
      </w:r>
      <w:r>
        <w:rPr>
          <w:rFonts w:hint="default"/>
          <w:color w:val="FF0000"/>
          <w:lang w:val="en-AU"/>
        </w:rPr>
        <w:t>]</w:t>
      </w:r>
    </w:p>
    <w:p>
      <w:pPr>
        <w:pStyle w:val="6"/>
        <w:ind w:left="926" w:right="231"/>
        <w:jc w:val="both"/>
      </w:pPr>
      <w:r>
        <w:t>“</w:t>
      </w:r>
      <w:r>
        <w:rPr>
          <w:b/>
        </w:rPr>
        <w:t>Government Agency</w:t>
      </w:r>
      <w:r>
        <w:t>” means any government or any public, statutory, governmental, semi- governmental, local governmental or judicial body, entity or authority and includes a  Minister of the Crown (in any right), and any person, body, entity or authority exercising a power pursuant to any</w:t>
      </w:r>
      <w:r>
        <w:rPr>
          <w:spacing w:val="-4"/>
        </w:rPr>
        <w:t xml:space="preserve"> </w:t>
      </w:r>
      <w:r>
        <w:t>law.</w:t>
      </w:r>
    </w:p>
    <w:p>
      <w:pPr>
        <w:pStyle w:val="6"/>
        <w:spacing w:before="122"/>
        <w:ind w:left="926"/>
        <w:jc w:val="both"/>
      </w:pPr>
      <w:r>
        <w:t>“</w:t>
      </w:r>
      <w:r>
        <w:rPr>
          <w:b/>
        </w:rPr>
        <w:t>GST</w:t>
      </w:r>
      <w:r>
        <w:t>” means GST within the meaning of the GST Act.</w:t>
      </w:r>
    </w:p>
    <w:p>
      <w:pPr>
        <w:spacing w:before="120"/>
        <w:ind w:left="926" w:right="0" w:firstLine="0"/>
        <w:jc w:val="both"/>
        <w:rPr>
          <w:sz w:val="22"/>
        </w:rPr>
      </w:pPr>
      <w:r>
        <w:rPr>
          <w:sz w:val="22"/>
        </w:rPr>
        <w:t>“</w:t>
      </w:r>
      <w:r>
        <w:rPr>
          <w:b/>
          <w:sz w:val="22"/>
        </w:rPr>
        <w:t>GST Act</w:t>
      </w:r>
      <w:r>
        <w:rPr>
          <w:sz w:val="22"/>
        </w:rPr>
        <w:t xml:space="preserve">” means the </w:t>
      </w:r>
      <w:r>
        <w:rPr>
          <w:i/>
          <w:sz w:val="22"/>
        </w:rPr>
        <w:t xml:space="preserve">A New Tax System (Goods and Services Tax) Act 1999 </w:t>
      </w:r>
      <w:r>
        <w:rPr>
          <w:sz w:val="22"/>
        </w:rPr>
        <w:t>(as amended).</w:t>
      </w:r>
    </w:p>
    <w:p>
      <w:pPr>
        <w:pStyle w:val="6"/>
        <w:spacing w:before="123" w:line="237" w:lineRule="auto"/>
        <w:ind w:left="926" w:right="232"/>
        <w:jc w:val="both"/>
      </w:pPr>
      <w:r>
        <w:t>“</w:t>
      </w:r>
      <w:r>
        <w:rPr>
          <w:b/>
        </w:rPr>
        <w:t>Guarantor</w:t>
      </w:r>
      <w:r>
        <w:t>” means the person(s) named in item 3 of the Schedule and, if more than one Guarantor is named, means both of them jointly and severally.</w:t>
      </w:r>
    </w:p>
    <w:p>
      <w:pPr>
        <w:pStyle w:val="6"/>
        <w:spacing w:before="121"/>
        <w:ind w:left="926"/>
        <w:jc w:val="both"/>
      </w:pPr>
      <w:r>
        <w:t>“</w:t>
      </w:r>
      <w:r>
        <w:rPr>
          <w:b/>
        </w:rPr>
        <w:t>Insolvency Event</w:t>
      </w:r>
      <w:r>
        <w:t>” in relation to a party to this Agreement means and includes where:</w:t>
      </w:r>
    </w:p>
    <w:p>
      <w:pPr>
        <w:spacing w:after="0"/>
        <w:jc w:val="both"/>
        <w:sectPr>
          <w:footerReference r:id="rId5" w:type="default"/>
          <w:pgSz w:w="11910" w:h="16840"/>
          <w:pgMar w:top="1360" w:right="1180" w:bottom="860" w:left="1200" w:header="0" w:footer="664" w:gutter="0"/>
          <w:pgNumType w:start="1"/>
          <w:cols w:space="720" w:num="1"/>
        </w:sectPr>
      </w:pPr>
    </w:p>
    <w:p>
      <w:pPr>
        <w:pStyle w:val="10"/>
        <w:numPr>
          <w:ilvl w:val="2"/>
          <w:numId w:val="4"/>
        </w:numPr>
        <w:tabs>
          <w:tab w:val="left" w:pos="1638"/>
        </w:tabs>
        <w:spacing w:before="37" w:after="0" w:line="240" w:lineRule="auto"/>
        <w:ind w:left="1637" w:right="230" w:hanging="711"/>
        <w:jc w:val="both"/>
        <w:rPr>
          <w:sz w:val="22"/>
        </w:rPr>
      </w:pPr>
      <w:r>
        <w:rPr>
          <w:sz w:val="22"/>
        </w:rPr>
        <w:t>a body corporate fails to comply with a statutory demand, is unable to pay its debts when due, obtains protection from its creditors, is or takes any steps to be wound up or otherwise dissolved, has a liquidator, provisional liquidator, official manager, receiver, receiver and manager, an administrator or an agent appointed to it or, except to reconstruct or amalgamate while solvent, or enters into a scheme of arrangement or composition with, or conducts a re-organisation, moratorium or other administration involving any class of its</w:t>
      </w:r>
      <w:r>
        <w:rPr>
          <w:spacing w:val="-9"/>
          <w:sz w:val="22"/>
        </w:rPr>
        <w:t xml:space="preserve"> </w:t>
      </w:r>
      <w:r>
        <w:rPr>
          <w:sz w:val="22"/>
        </w:rPr>
        <w:t>creditors;</w:t>
      </w:r>
    </w:p>
    <w:p>
      <w:pPr>
        <w:pStyle w:val="10"/>
        <w:numPr>
          <w:ilvl w:val="2"/>
          <w:numId w:val="4"/>
        </w:numPr>
        <w:tabs>
          <w:tab w:val="left" w:pos="1638"/>
        </w:tabs>
        <w:spacing w:before="119" w:after="0" w:line="240" w:lineRule="auto"/>
        <w:ind w:left="1637" w:right="236" w:hanging="711"/>
        <w:jc w:val="both"/>
        <w:rPr>
          <w:sz w:val="22"/>
        </w:rPr>
      </w:pPr>
      <w:r>
        <w:rPr>
          <w:sz w:val="22"/>
        </w:rPr>
        <w:t>a person becomes entitled to exercise any power of sale over any part of the undertaking or property of the relevant</w:t>
      </w:r>
      <w:r>
        <w:rPr>
          <w:spacing w:val="-10"/>
          <w:sz w:val="22"/>
        </w:rPr>
        <w:t xml:space="preserve"> </w:t>
      </w:r>
      <w:r>
        <w:rPr>
          <w:sz w:val="22"/>
        </w:rPr>
        <w:t>party;</w:t>
      </w:r>
    </w:p>
    <w:p>
      <w:pPr>
        <w:pStyle w:val="10"/>
        <w:numPr>
          <w:ilvl w:val="2"/>
          <w:numId w:val="4"/>
        </w:numPr>
        <w:tabs>
          <w:tab w:val="left" w:pos="1638"/>
        </w:tabs>
        <w:spacing w:before="121" w:after="0" w:line="240" w:lineRule="auto"/>
        <w:ind w:left="1637" w:right="231" w:hanging="711"/>
        <w:jc w:val="both"/>
        <w:rPr>
          <w:sz w:val="22"/>
        </w:rPr>
      </w:pPr>
      <w:r>
        <w:rPr>
          <w:sz w:val="22"/>
        </w:rPr>
        <w:t xml:space="preserve">an individual or any director or authorised officer of a body corporate becomes an insolvent under administration as defined in section 9 of the </w:t>
      </w:r>
      <w:r>
        <w:rPr>
          <w:i/>
          <w:sz w:val="22"/>
        </w:rPr>
        <w:t xml:space="preserve">Corporations Act 2001 </w:t>
      </w:r>
      <w:r>
        <w:rPr>
          <w:sz w:val="22"/>
        </w:rPr>
        <w:t>(Cth), or becomes or is declared bankrupt;</w:t>
      </w:r>
      <w:r>
        <w:rPr>
          <w:spacing w:val="-10"/>
          <w:sz w:val="22"/>
        </w:rPr>
        <w:t xml:space="preserve"> </w:t>
      </w:r>
      <w:r>
        <w:rPr>
          <w:sz w:val="22"/>
        </w:rPr>
        <w:t>or</w:t>
      </w:r>
    </w:p>
    <w:p>
      <w:pPr>
        <w:pStyle w:val="10"/>
        <w:numPr>
          <w:ilvl w:val="2"/>
          <w:numId w:val="4"/>
        </w:numPr>
        <w:tabs>
          <w:tab w:val="left" w:pos="1638"/>
        </w:tabs>
        <w:spacing w:before="121" w:after="0" w:line="240" w:lineRule="auto"/>
        <w:ind w:left="1637" w:right="236" w:hanging="711"/>
        <w:jc w:val="both"/>
        <w:rPr>
          <w:sz w:val="22"/>
        </w:rPr>
      </w:pPr>
      <w:r>
        <w:rPr>
          <w:sz w:val="22"/>
        </w:rPr>
        <w:t>anything analogous or having a substantially similar effect to any of the events specified above happens under the law of any applicable</w:t>
      </w:r>
      <w:r>
        <w:rPr>
          <w:spacing w:val="-8"/>
          <w:sz w:val="22"/>
        </w:rPr>
        <w:t xml:space="preserve"> </w:t>
      </w:r>
      <w:r>
        <w:rPr>
          <w:sz w:val="22"/>
        </w:rPr>
        <w:t>jurisdiction.</w:t>
      </w:r>
    </w:p>
    <w:p>
      <w:pPr>
        <w:pStyle w:val="6"/>
        <w:spacing w:before="118"/>
        <w:ind w:left="926"/>
        <w:jc w:val="both"/>
      </w:pPr>
      <w:r>
        <w:t>“</w:t>
      </w:r>
      <w:r>
        <w:rPr>
          <w:b/>
        </w:rPr>
        <w:t>Land</w:t>
      </w:r>
      <w:r>
        <w:t>” means the land described in Item 4 of the Schedule on which the Building is situated.</w:t>
      </w:r>
    </w:p>
    <w:p>
      <w:pPr>
        <w:pStyle w:val="6"/>
        <w:spacing w:before="121"/>
        <w:ind w:left="926" w:right="237"/>
        <w:jc w:val="both"/>
      </w:pPr>
      <w:r>
        <w:t>“</w:t>
      </w:r>
      <w:r>
        <w:rPr>
          <w:b/>
        </w:rPr>
        <w:t>Licence</w:t>
      </w:r>
      <w:r>
        <w:t>” means the irrevocable licence granted by the Licensor to the Licensee pursuant to clause 2.1 of this Agreement.</w:t>
      </w:r>
    </w:p>
    <w:p>
      <w:pPr>
        <w:pStyle w:val="6"/>
        <w:ind w:left="926"/>
        <w:jc w:val="both"/>
      </w:pPr>
      <w:r>
        <w:t>“</w:t>
      </w:r>
      <w:r>
        <w:rPr>
          <w:b/>
        </w:rPr>
        <w:t>Licence Fee</w:t>
      </w:r>
      <w:r>
        <w:t>” means the fee described in Item 5 of the Schedule.</w:t>
      </w:r>
    </w:p>
    <w:p>
      <w:pPr>
        <w:pStyle w:val="6"/>
        <w:ind w:left="926" w:right="233"/>
        <w:jc w:val="both"/>
      </w:pPr>
      <w:r>
        <w:t>“</w:t>
      </w:r>
      <w:r>
        <w:rPr>
          <w:b/>
        </w:rPr>
        <w:t>Licensed Area</w:t>
      </w:r>
      <w:r>
        <w:t>” means that part of Common Property No. 1 shown marked in yellow and blue in Annexure A.</w:t>
      </w:r>
    </w:p>
    <w:p>
      <w:pPr>
        <w:pStyle w:val="6"/>
        <w:spacing w:before="121"/>
        <w:ind w:left="926" w:right="234"/>
        <w:jc w:val="both"/>
      </w:pPr>
      <w:r>
        <w:t>“</w:t>
      </w:r>
      <w:r>
        <w:rPr>
          <w:b/>
        </w:rPr>
        <w:t>Loss</w:t>
      </w:r>
      <w:r>
        <w:t>” means and includes any damage, loss, cost, expense or liability incurred or sustained by a person (either directly or indirectly) however arising and whether present or future, fixed or unascertained, actual or contingent, special or consequential</w:t>
      </w:r>
      <w:r>
        <w:rPr>
          <w:spacing w:val="-12"/>
        </w:rPr>
        <w:t xml:space="preserve"> </w:t>
      </w:r>
      <w:r>
        <w:t>including:</w:t>
      </w:r>
    </w:p>
    <w:p>
      <w:pPr>
        <w:pStyle w:val="10"/>
        <w:numPr>
          <w:ilvl w:val="0"/>
          <w:numId w:val="5"/>
        </w:numPr>
        <w:tabs>
          <w:tab w:val="left" w:pos="1638"/>
        </w:tabs>
        <w:spacing w:before="118" w:after="0" w:line="240" w:lineRule="auto"/>
        <w:ind w:left="1637" w:right="0" w:hanging="712"/>
        <w:jc w:val="both"/>
        <w:rPr>
          <w:sz w:val="22"/>
        </w:rPr>
      </w:pPr>
      <w:r>
        <w:rPr>
          <w:sz w:val="22"/>
        </w:rPr>
        <w:t>liability to third</w:t>
      </w:r>
      <w:r>
        <w:rPr>
          <w:spacing w:val="-1"/>
          <w:sz w:val="22"/>
        </w:rPr>
        <w:t xml:space="preserve"> </w:t>
      </w:r>
      <w:r>
        <w:rPr>
          <w:sz w:val="22"/>
        </w:rPr>
        <w:t>parties;</w:t>
      </w:r>
    </w:p>
    <w:p>
      <w:pPr>
        <w:pStyle w:val="10"/>
        <w:numPr>
          <w:ilvl w:val="0"/>
          <w:numId w:val="5"/>
        </w:numPr>
        <w:tabs>
          <w:tab w:val="left" w:pos="1638"/>
        </w:tabs>
        <w:spacing w:before="120" w:after="0" w:line="240" w:lineRule="auto"/>
        <w:ind w:left="1637" w:right="230" w:hanging="711"/>
        <w:jc w:val="both"/>
        <w:rPr>
          <w:sz w:val="22"/>
        </w:rPr>
      </w:pPr>
      <w:r>
        <w:rPr>
          <w:sz w:val="22"/>
        </w:rPr>
        <w:t>legal costs (on a solicitor own-client basis) incurred including legal costs incurred as a result of a default under this Agreement or in respect of enforcing any indemnity or defending any Claim brought by any party, including a third party, in respect of a matter which is the subject of an indemnity;</w:t>
      </w:r>
      <w:r>
        <w:rPr>
          <w:spacing w:val="-7"/>
          <w:sz w:val="22"/>
        </w:rPr>
        <w:t xml:space="preserve"> </w:t>
      </w:r>
      <w:r>
        <w:rPr>
          <w:sz w:val="22"/>
        </w:rPr>
        <w:t>and</w:t>
      </w:r>
    </w:p>
    <w:p>
      <w:pPr>
        <w:pStyle w:val="10"/>
        <w:numPr>
          <w:ilvl w:val="0"/>
          <w:numId w:val="5"/>
        </w:numPr>
        <w:tabs>
          <w:tab w:val="left" w:pos="1638"/>
        </w:tabs>
        <w:spacing w:before="122" w:after="0" w:line="240" w:lineRule="auto"/>
        <w:ind w:left="1637" w:right="239" w:hanging="711"/>
        <w:jc w:val="both"/>
        <w:rPr>
          <w:sz w:val="22"/>
        </w:rPr>
      </w:pPr>
      <w:r>
        <w:rPr>
          <w:sz w:val="22"/>
        </w:rPr>
        <w:t>loss, liability, damage or expense arising from or in any way connected with an act, default or omission or other event in respect of which an indemnity is</w:t>
      </w:r>
      <w:r>
        <w:rPr>
          <w:spacing w:val="-16"/>
          <w:sz w:val="22"/>
        </w:rPr>
        <w:t xml:space="preserve"> </w:t>
      </w:r>
      <w:r>
        <w:rPr>
          <w:sz w:val="22"/>
        </w:rPr>
        <w:t>given;</w:t>
      </w:r>
    </w:p>
    <w:p>
      <w:pPr>
        <w:pStyle w:val="6"/>
        <w:ind w:left="926"/>
      </w:pPr>
      <w:r>
        <w:t>“</w:t>
      </w:r>
      <w:r>
        <w:rPr>
          <w:b/>
        </w:rPr>
        <w:t>Lot</w:t>
      </w:r>
      <w:r>
        <w:t>” means a lot in the Plan of Subdivision.</w:t>
      </w:r>
    </w:p>
    <w:p>
      <w:pPr>
        <w:pStyle w:val="6"/>
        <w:ind w:left="926"/>
      </w:pPr>
      <w:r>
        <w:t>“</w:t>
      </w:r>
      <w:r>
        <w:rPr>
          <w:b/>
        </w:rPr>
        <w:t>Occupant</w:t>
      </w:r>
      <w:r>
        <w:t>” means any lawful occupant from time to time of the Premises and includes the officers, employees and invitees of the Occupant.</w:t>
      </w:r>
    </w:p>
    <w:p>
      <w:pPr>
        <w:spacing w:before="119"/>
        <w:ind w:left="926" w:right="291" w:firstLine="0"/>
        <w:jc w:val="left"/>
        <w:rPr>
          <w:sz w:val="22"/>
        </w:rPr>
      </w:pPr>
      <w:r>
        <w:rPr>
          <w:sz w:val="22"/>
        </w:rPr>
        <w:t>“</w:t>
      </w:r>
      <w:r>
        <w:rPr>
          <w:b/>
          <w:sz w:val="22"/>
        </w:rPr>
        <w:t>Owners Corporation Rules</w:t>
      </w:r>
      <w:r>
        <w:rPr>
          <w:sz w:val="22"/>
        </w:rPr>
        <w:t>” means the rules of the Licensor (as amended from time to time).</w:t>
      </w:r>
    </w:p>
    <w:p>
      <w:pPr>
        <w:spacing w:before="120"/>
        <w:ind w:left="926" w:right="0" w:firstLine="0"/>
        <w:jc w:val="left"/>
        <w:rPr>
          <w:sz w:val="22"/>
        </w:rPr>
      </w:pPr>
      <w:r>
        <w:rPr>
          <w:sz w:val="22"/>
        </w:rPr>
        <w:t>“</w:t>
      </w:r>
      <w:r>
        <w:rPr>
          <w:b/>
          <w:sz w:val="22"/>
        </w:rPr>
        <w:t>Payment Date</w:t>
      </w:r>
      <w:r>
        <w:rPr>
          <w:sz w:val="22"/>
        </w:rPr>
        <w:t>” means the Commencement Date.</w:t>
      </w:r>
    </w:p>
    <w:p>
      <w:pPr>
        <w:pStyle w:val="6"/>
        <w:spacing w:before="121"/>
        <w:ind w:left="926"/>
      </w:pPr>
      <w:r>
        <w:t>“</w:t>
      </w:r>
      <w:r>
        <w:rPr>
          <w:b/>
        </w:rPr>
        <w:t>Permit</w:t>
      </w:r>
      <w:r>
        <w:t>” means any permit, consent or approval required by any Government Agency in connection with the Permitted Use including any planning permit.</w:t>
      </w:r>
    </w:p>
    <w:p>
      <w:pPr>
        <w:pStyle w:val="6"/>
        <w:ind w:left="926" w:right="291"/>
      </w:pPr>
      <w:r>
        <w:t>“</w:t>
      </w:r>
      <w:r>
        <w:rPr>
          <w:b/>
        </w:rPr>
        <w:t>Permitted Use</w:t>
      </w:r>
      <w:r>
        <w:t>” means the right for the Licensee to use the Licensed Area for the use set  out in Item 10 of the</w:t>
      </w:r>
      <w:r>
        <w:rPr>
          <w:spacing w:val="-2"/>
        </w:rPr>
        <w:t xml:space="preserve"> </w:t>
      </w:r>
      <w:r>
        <w:t>Schedule.</w:t>
      </w:r>
    </w:p>
    <w:p>
      <w:pPr>
        <w:pStyle w:val="6"/>
        <w:spacing w:before="121"/>
        <w:ind w:left="926" w:right="291"/>
      </w:pPr>
      <w:r>
        <w:t>“</w:t>
      </w:r>
      <w:r>
        <w:rPr>
          <w:b/>
        </w:rPr>
        <w:t>Plan of Subdivision</w:t>
      </w:r>
      <w:r>
        <w:t xml:space="preserve">” means Plan of Subdivision </w:t>
      </w:r>
      <w:r>
        <w:rPr>
          <w:rFonts w:hint="default"/>
          <w:color w:val="FF0000"/>
          <w:lang w:val="en-AU"/>
        </w:rPr>
        <w:t>[</w:t>
      </w:r>
      <w:r>
        <w:rPr>
          <w:color w:val="FF0000"/>
        </w:rPr>
        <w:t xml:space="preserve">No. </w:t>
      </w:r>
      <w:r>
        <w:rPr>
          <w:rFonts w:hint="default"/>
          <w:color w:val="FF0000"/>
          <w:lang w:val="en-AU"/>
        </w:rPr>
        <w:t>XXXXXXXXX]</w:t>
      </w:r>
      <w:r>
        <w:t>, a copy of which is hereto attached as Annexure B</w:t>
      </w:r>
    </w:p>
    <w:p>
      <w:pPr>
        <w:pStyle w:val="6"/>
        <w:ind w:left="926"/>
      </w:pPr>
      <w:r>
        <w:t>“</w:t>
      </w:r>
      <w:r>
        <w:rPr>
          <w:b/>
        </w:rPr>
        <w:t>Premises</w:t>
      </w:r>
      <w:r>
        <w:t>” means the Premises referred to in Item 9 of the Schedule.</w:t>
      </w:r>
    </w:p>
    <w:p>
      <w:pPr>
        <w:spacing w:after="0"/>
        <w:sectPr>
          <w:pgSz w:w="11910" w:h="16840"/>
          <w:pgMar w:top="1360" w:right="1180" w:bottom="940" w:left="1200" w:header="0" w:footer="664" w:gutter="0"/>
          <w:cols w:space="720" w:num="1"/>
        </w:sectPr>
      </w:pPr>
    </w:p>
    <w:p>
      <w:pPr>
        <w:pStyle w:val="6"/>
        <w:spacing w:before="37"/>
        <w:ind w:left="926" w:right="236"/>
        <w:jc w:val="both"/>
      </w:pPr>
      <w:r>
        <w:t>“</w:t>
      </w:r>
      <w:r>
        <w:rPr>
          <w:b/>
        </w:rPr>
        <w:t>Services</w:t>
      </w:r>
      <w:r>
        <w:t>” means the services provided to the Licensed Area (if any) including, without limitation, electricity and all plant and equipment necessary for the delivery of the Services  to the Licensed</w:t>
      </w:r>
      <w:r>
        <w:rPr>
          <w:spacing w:val="-4"/>
        </w:rPr>
        <w:t xml:space="preserve"> </w:t>
      </w:r>
      <w:r>
        <w:t>Area.</w:t>
      </w:r>
    </w:p>
    <w:p>
      <w:pPr>
        <w:pStyle w:val="6"/>
        <w:spacing w:before="0"/>
      </w:pPr>
    </w:p>
    <w:p>
      <w:pPr>
        <w:pStyle w:val="6"/>
        <w:spacing w:before="6"/>
        <w:rPr>
          <w:sz w:val="19"/>
        </w:rPr>
      </w:pPr>
    </w:p>
    <w:p>
      <w:pPr>
        <w:pStyle w:val="3"/>
        <w:numPr>
          <w:ilvl w:val="1"/>
          <w:numId w:val="4"/>
        </w:numPr>
        <w:tabs>
          <w:tab w:val="left" w:pos="926"/>
          <w:tab w:val="left" w:pos="927"/>
        </w:tabs>
        <w:spacing w:before="1" w:after="0" w:line="240" w:lineRule="auto"/>
        <w:ind w:left="926" w:right="0" w:hanging="709"/>
        <w:jc w:val="left"/>
      </w:pPr>
      <w:bookmarkStart w:id="2" w:name="_TOC_250037"/>
      <w:bookmarkEnd w:id="2"/>
      <w:r>
        <w:t>Interpretation</w:t>
      </w:r>
    </w:p>
    <w:p>
      <w:pPr>
        <w:pStyle w:val="6"/>
        <w:ind w:left="926"/>
      </w:pPr>
      <w:r>
        <w:t>In this Agreement, unless the context requires otherwise:</w:t>
      </w:r>
    </w:p>
    <w:p>
      <w:pPr>
        <w:pStyle w:val="10"/>
        <w:numPr>
          <w:ilvl w:val="2"/>
          <w:numId w:val="4"/>
        </w:numPr>
        <w:tabs>
          <w:tab w:val="left" w:pos="1637"/>
          <w:tab w:val="left" w:pos="1638"/>
        </w:tabs>
        <w:spacing w:before="120" w:after="0" w:line="240" w:lineRule="auto"/>
        <w:ind w:left="1637" w:right="0" w:hanging="712"/>
        <w:jc w:val="left"/>
        <w:rPr>
          <w:sz w:val="22"/>
        </w:rPr>
      </w:pPr>
      <w:r>
        <w:rPr>
          <w:sz w:val="22"/>
        </w:rPr>
        <w:t>the singular includes the plural and vice</w:t>
      </w:r>
      <w:r>
        <w:rPr>
          <w:spacing w:val="-6"/>
          <w:sz w:val="22"/>
        </w:rPr>
        <w:t xml:space="preserve"> </w:t>
      </w:r>
      <w:r>
        <w:rPr>
          <w:sz w:val="22"/>
        </w:rPr>
        <w:t>versa;</w:t>
      </w:r>
    </w:p>
    <w:p>
      <w:pPr>
        <w:pStyle w:val="10"/>
        <w:numPr>
          <w:ilvl w:val="2"/>
          <w:numId w:val="4"/>
        </w:numPr>
        <w:tabs>
          <w:tab w:val="left" w:pos="1637"/>
          <w:tab w:val="left" w:pos="1638"/>
        </w:tabs>
        <w:spacing w:before="120" w:after="0" w:line="240" w:lineRule="auto"/>
        <w:ind w:left="1637" w:right="0" w:hanging="712"/>
        <w:jc w:val="left"/>
        <w:rPr>
          <w:sz w:val="22"/>
        </w:rPr>
      </w:pPr>
      <w:r>
        <w:rPr>
          <w:sz w:val="22"/>
        </w:rPr>
        <w:t>a gender includes the other</w:t>
      </w:r>
      <w:r>
        <w:rPr>
          <w:spacing w:val="-3"/>
          <w:sz w:val="22"/>
        </w:rPr>
        <w:t xml:space="preserve"> </w:t>
      </w:r>
      <w:r>
        <w:rPr>
          <w:sz w:val="22"/>
        </w:rPr>
        <w:t>genders;</w:t>
      </w:r>
    </w:p>
    <w:p>
      <w:pPr>
        <w:pStyle w:val="10"/>
        <w:numPr>
          <w:ilvl w:val="2"/>
          <w:numId w:val="4"/>
        </w:numPr>
        <w:tabs>
          <w:tab w:val="left" w:pos="1637"/>
          <w:tab w:val="left" w:pos="1638"/>
        </w:tabs>
        <w:spacing w:before="121" w:after="0" w:line="240" w:lineRule="auto"/>
        <w:ind w:left="1637" w:right="232" w:hanging="711"/>
        <w:jc w:val="left"/>
        <w:rPr>
          <w:sz w:val="22"/>
        </w:rPr>
      </w:pPr>
      <w:r>
        <w:rPr>
          <w:sz w:val="22"/>
        </w:rPr>
        <w:t>the headings are used for convenience only and do not affect the interpretation of this</w:t>
      </w:r>
      <w:r>
        <w:rPr>
          <w:spacing w:val="-1"/>
          <w:sz w:val="22"/>
        </w:rPr>
        <w:t xml:space="preserve"> </w:t>
      </w:r>
      <w:r>
        <w:rPr>
          <w:sz w:val="22"/>
        </w:rPr>
        <w:t>Agreement;</w:t>
      </w:r>
    </w:p>
    <w:p>
      <w:pPr>
        <w:pStyle w:val="10"/>
        <w:numPr>
          <w:ilvl w:val="2"/>
          <w:numId w:val="4"/>
        </w:numPr>
        <w:tabs>
          <w:tab w:val="left" w:pos="1637"/>
          <w:tab w:val="left" w:pos="1638"/>
        </w:tabs>
        <w:spacing w:before="120" w:after="0" w:line="240" w:lineRule="auto"/>
        <w:ind w:left="1637" w:right="237" w:hanging="711"/>
        <w:jc w:val="left"/>
        <w:rPr>
          <w:sz w:val="22"/>
        </w:rPr>
      </w:pPr>
      <w:r>
        <w:rPr>
          <w:sz w:val="22"/>
        </w:rPr>
        <w:t>other grammatical forms of defined words or expressions have corresponding meanings;</w:t>
      </w:r>
    </w:p>
    <w:p>
      <w:pPr>
        <w:pStyle w:val="10"/>
        <w:numPr>
          <w:ilvl w:val="2"/>
          <w:numId w:val="4"/>
        </w:numPr>
        <w:tabs>
          <w:tab w:val="left" w:pos="1637"/>
          <w:tab w:val="left" w:pos="1638"/>
        </w:tabs>
        <w:spacing w:before="121" w:after="0" w:line="240" w:lineRule="auto"/>
        <w:ind w:left="1637" w:right="235" w:hanging="711"/>
        <w:jc w:val="left"/>
        <w:rPr>
          <w:sz w:val="22"/>
        </w:rPr>
      </w:pPr>
      <w:r>
        <w:rPr>
          <w:sz w:val="22"/>
        </w:rPr>
        <w:t>a reference to a document includes the document as modified from time to time and any document replacing</w:t>
      </w:r>
      <w:r>
        <w:rPr>
          <w:spacing w:val="-2"/>
          <w:sz w:val="22"/>
        </w:rPr>
        <w:t xml:space="preserve"> </w:t>
      </w:r>
      <w:r>
        <w:rPr>
          <w:sz w:val="22"/>
        </w:rPr>
        <w:t>it;</w:t>
      </w:r>
    </w:p>
    <w:p>
      <w:pPr>
        <w:pStyle w:val="10"/>
        <w:numPr>
          <w:ilvl w:val="2"/>
          <w:numId w:val="4"/>
        </w:numPr>
        <w:tabs>
          <w:tab w:val="left" w:pos="1637"/>
          <w:tab w:val="left" w:pos="1638"/>
        </w:tabs>
        <w:spacing w:before="118" w:after="0" w:line="240" w:lineRule="auto"/>
        <w:ind w:left="1637" w:right="230" w:hanging="711"/>
        <w:jc w:val="left"/>
        <w:rPr>
          <w:sz w:val="22"/>
        </w:rPr>
      </w:pPr>
      <w:r>
        <w:rPr>
          <w:sz w:val="22"/>
        </w:rPr>
        <w:t>if something is to be or may be done on a day that is not a Business Day then it must be done on the next Business</w:t>
      </w:r>
      <w:r>
        <w:rPr>
          <w:spacing w:val="-5"/>
          <w:sz w:val="22"/>
        </w:rPr>
        <w:t xml:space="preserve"> </w:t>
      </w:r>
      <w:r>
        <w:rPr>
          <w:sz w:val="22"/>
        </w:rPr>
        <w:t>Day;</w:t>
      </w:r>
    </w:p>
    <w:p>
      <w:pPr>
        <w:pStyle w:val="10"/>
        <w:numPr>
          <w:ilvl w:val="2"/>
          <w:numId w:val="4"/>
        </w:numPr>
        <w:tabs>
          <w:tab w:val="left" w:pos="1637"/>
          <w:tab w:val="left" w:pos="1638"/>
        </w:tabs>
        <w:spacing w:before="121" w:after="0" w:line="240" w:lineRule="auto"/>
        <w:ind w:left="1637" w:right="232" w:hanging="711"/>
        <w:jc w:val="left"/>
        <w:rPr>
          <w:sz w:val="22"/>
        </w:rPr>
      </w:pPr>
      <w:r>
        <w:rPr>
          <w:sz w:val="22"/>
        </w:rPr>
        <w:t>the word “person” includes a natural person and any body or entity whether incorporated or</w:t>
      </w:r>
      <w:r>
        <w:rPr>
          <w:spacing w:val="-3"/>
          <w:sz w:val="22"/>
        </w:rPr>
        <w:t xml:space="preserve"> </w:t>
      </w:r>
      <w:r>
        <w:rPr>
          <w:sz w:val="22"/>
        </w:rPr>
        <w:t>not;</w:t>
      </w:r>
    </w:p>
    <w:p>
      <w:pPr>
        <w:pStyle w:val="10"/>
        <w:numPr>
          <w:ilvl w:val="2"/>
          <w:numId w:val="4"/>
        </w:numPr>
        <w:tabs>
          <w:tab w:val="left" w:pos="1637"/>
          <w:tab w:val="left" w:pos="1638"/>
        </w:tabs>
        <w:spacing w:before="120" w:after="0" w:line="240" w:lineRule="auto"/>
        <w:ind w:left="1637" w:right="0" w:hanging="712"/>
        <w:jc w:val="left"/>
        <w:rPr>
          <w:sz w:val="22"/>
        </w:rPr>
      </w:pPr>
      <w:r>
        <w:rPr>
          <w:sz w:val="22"/>
        </w:rPr>
        <w:t>the word “month” means calendar month and the word “year” means 12</w:t>
      </w:r>
      <w:r>
        <w:rPr>
          <w:spacing w:val="-15"/>
          <w:sz w:val="22"/>
        </w:rPr>
        <w:t xml:space="preserve"> </w:t>
      </w:r>
      <w:r>
        <w:rPr>
          <w:sz w:val="22"/>
        </w:rPr>
        <w:t>months;</w:t>
      </w:r>
    </w:p>
    <w:p>
      <w:pPr>
        <w:pStyle w:val="10"/>
        <w:numPr>
          <w:ilvl w:val="2"/>
          <w:numId w:val="4"/>
        </w:numPr>
        <w:tabs>
          <w:tab w:val="left" w:pos="1637"/>
          <w:tab w:val="left" w:pos="1638"/>
        </w:tabs>
        <w:spacing w:before="121" w:after="0" w:line="240" w:lineRule="auto"/>
        <w:ind w:left="1637" w:right="232" w:hanging="711"/>
        <w:jc w:val="both"/>
        <w:rPr>
          <w:sz w:val="22"/>
        </w:rPr>
      </w:pPr>
      <w:r>
        <w:rPr>
          <w:sz w:val="22"/>
        </w:rPr>
        <w:t>the words “in writing” include any communication sent by letter, facsimile transmission or email or any other form of communication capable of being read by the recipient;</w:t>
      </w:r>
    </w:p>
    <w:p>
      <w:pPr>
        <w:pStyle w:val="10"/>
        <w:numPr>
          <w:ilvl w:val="2"/>
          <w:numId w:val="4"/>
        </w:numPr>
        <w:tabs>
          <w:tab w:val="left" w:pos="1637"/>
          <w:tab w:val="left" w:pos="1638"/>
        </w:tabs>
        <w:spacing w:before="120" w:after="0" w:line="240" w:lineRule="auto"/>
        <w:ind w:left="1637" w:right="0" w:hanging="712"/>
        <w:jc w:val="both"/>
        <w:rPr>
          <w:sz w:val="22"/>
        </w:rPr>
      </w:pPr>
      <w:r>
        <w:rPr>
          <w:sz w:val="22"/>
        </w:rPr>
        <w:t>a reference to a thing includes a part of that</w:t>
      </w:r>
      <w:r>
        <w:rPr>
          <w:spacing w:val="-10"/>
          <w:sz w:val="22"/>
        </w:rPr>
        <w:t xml:space="preserve"> </w:t>
      </w:r>
      <w:r>
        <w:rPr>
          <w:sz w:val="22"/>
        </w:rPr>
        <w:t>thing;</w:t>
      </w:r>
    </w:p>
    <w:p>
      <w:pPr>
        <w:pStyle w:val="10"/>
        <w:numPr>
          <w:ilvl w:val="2"/>
          <w:numId w:val="4"/>
        </w:numPr>
        <w:tabs>
          <w:tab w:val="left" w:pos="1638"/>
        </w:tabs>
        <w:spacing w:before="119" w:after="0" w:line="240" w:lineRule="auto"/>
        <w:ind w:left="1637" w:right="233" w:hanging="711"/>
        <w:jc w:val="both"/>
        <w:rPr>
          <w:sz w:val="22"/>
        </w:rPr>
      </w:pPr>
      <w:r>
        <w:rPr>
          <w:sz w:val="22"/>
        </w:rPr>
        <w:t>a reference to all or any part of a statute, rule, regulation or ordinance (statute) includes that statute as amended, consolidated, re-enacted or replaced from time to time;</w:t>
      </w:r>
    </w:p>
    <w:p>
      <w:pPr>
        <w:pStyle w:val="10"/>
        <w:numPr>
          <w:ilvl w:val="2"/>
          <w:numId w:val="4"/>
        </w:numPr>
        <w:tabs>
          <w:tab w:val="left" w:pos="1637"/>
          <w:tab w:val="left" w:pos="1638"/>
        </w:tabs>
        <w:spacing w:before="120" w:after="0" w:line="240" w:lineRule="auto"/>
        <w:ind w:left="1637" w:right="238" w:hanging="711"/>
        <w:jc w:val="both"/>
        <w:rPr>
          <w:sz w:val="22"/>
        </w:rPr>
      </w:pPr>
      <w:r>
        <w:rPr>
          <w:sz w:val="22"/>
        </w:rPr>
        <w:t>wherever “include” or any form of that word is used, it must be construed as if it were followed by “(without being limited</w:t>
      </w:r>
      <w:r>
        <w:rPr>
          <w:spacing w:val="-7"/>
          <w:sz w:val="22"/>
        </w:rPr>
        <w:t xml:space="preserve"> </w:t>
      </w:r>
      <w:r>
        <w:rPr>
          <w:sz w:val="22"/>
        </w:rPr>
        <w:t>to)”;</w:t>
      </w:r>
    </w:p>
    <w:p>
      <w:pPr>
        <w:pStyle w:val="10"/>
        <w:numPr>
          <w:ilvl w:val="2"/>
          <w:numId w:val="4"/>
        </w:numPr>
        <w:tabs>
          <w:tab w:val="left" w:pos="1638"/>
        </w:tabs>
        <w:spacing w:before="121" w:after="0" w:line="240" w:lineRule="auto"/>
        <w:ind w:left="1637" w:right="0" w:hanging="712"/>
        <w:jc w:val="both"/>
        <w:rPr>
          <w:sz w:val="22"/>
        </w:rPr>
      </w:pPr>
      <w:r>
        <w:rPr>
          <w:sz w:val="22"/>
        </w:rPr>
        <w:t>money amounts are stated in Australian currency unless otherwise</w:t>
      </w:r>
      <w:r>
        <w:rPr>
          <w:spacing w:val="-8"/>
          <w:sz w:val="22"/>
        </w:rPr>
        <w:t xml:space="preserve"> </w:t>
      </w:r>
      <w:r>
        <w:rPr>
          <w:sz w:val="22"/>
        </w:rPr>
        <w:t>specified;</w:t>
      </w:r>
    </w:p>
    <w:p>
      <w:pPr>
        <w:pStyle w:val="10"/>
        <w:numPr>
          <w:ilvl w:val="2"/>
          <w:numId w:val="4"/>
        </w:numPr>
        <w:tabs>
          <w:tab w:val="left" w:pos="1638"/>
        </w:tabs>
        <w:spacing w:before="120" w:after="0" w:line="240" w:lineRule="auto"/>
        <w:ind w:left="1637" w:right="235" w:hanging="711"/>
        <w:jc w:val="both"/>
        <w:rPr>
          <w:sz w:val="22"/>
        </w:rPr>
      </w:pPr>
      <w:r>
        <w:rPr>
          <w:sz w:val="22"/>
        </w:rPr>
        <w:t>a reference to any agency or body, if that agency or body ceases to exist or is reconstituted, renamed or replaced or has its powers or functions removed (defunct body), means the agency or body that performs most closely the functions of the defunct body;</w:t>
      </w:r>
      <w:r>
        <w:rPr>
          <w:spacing w:val="1"/>
          <w:sz w:val="22"/>
        </w:rPr>
        <w:t xml:space="preserve"> </w:t>
      </w:r>
      <w:r>
        <w:rPr>
          <w:sz w:val="22"/>
        </w:rPr>
        <w:t>and</w:t>
      </w:r>
    </w:p>
    <w:p>
      <w:pPr>
        <w:pStyle w:val="10"/>
        <w:numPr>
          <w:ilvl w:val="2"/>
          <w:numId w:val="4"/>
        </w:numPr>
        <w:tabs>
          <w:tab w:val="left" w:pos="1638"/>
        </w:tabs>
        <w:spacing w:before="119" w:after="0" w:line="240" w:lineRule="auto"/>
        <w:ind w:left="1637" w:right="232" w:hanging="711"/>
        <w:jc w:val="both"/>
        <w:rPr>
          <w:sz w:val="22"/>
        </w:rPr>
      </w:pPr>
      <w:r>
        <w:rPr>
          <w:sz w:val="22"/>
        </w:rPr>
        <w:t>an agreement, obligation, covenant, representation or warranty made by two or more persons is made by them jointly and by each of them severally and an agreement, obligation, covenant, representation or warranty made in favour of two or more persons is made for the benefit of them jointly and for each of them severally.</w:t>
      </w:r>
    </w:p>
    <w:p>
      <w:pPr>
        <w:pStyle w:val="3"/>
        <w:numPr>
          <w:ilvl w:val="1"/>
          <w:numId w:val="4"/>
        </w:numPr>
        <w:tabs>
          <w:tab w:val="left" w:pos="927"/>
        </w:tabs>
        <w:spacing w:before="121" w:after="0" w:line="240" w:lineRule="auto"/>
        <w:ind w:left="926" w:right="0" w:hanging="709"/>
        <w:jc w:val="both"/>
      </w:pPr>
      <w:bookmarkStart w:id="3" w:name="_TOC_250036"/>
      <w:bookmarkEnd w:id="3"/>
      <w:r>
        <w:t>Inconsistencies</w:t>
      </w:r>
    </w:p>
    <w:p>
      <w:pPr>
        <w:pStyle w:val="6"/>
        <w:spacing w:before="121"/>
        <w:ind w:left="926" w:right="234"/>
        <w:jc w:val="both"/>
      </w:pPr>
      <w:r>
        <w:t>To the extent of any inconsistencies between the terms of this Agreement, the terms of any prior agreement or the Owners Corporation Rules, the terms of this Agreement shall prevail and the parties shall execute such further documentation as may be required to amend such agreements or documents in accordance with this Agreement.</w:t>
      </w:r>
    </w:p>
    <w:p>
      <w:pPr>
        <w:spacing w:after="0"/>
        <w:jc w:val="both"/>
        <w:sectPr>
          <w:pgSz w:w="11910" w:h="16840"/>
          <w:pgMar w:top="1360" w:right="1180" w:bottom="940" w:left="1200" w:header="0" w:footer="664" w:gutter="0"/>
          <w:cols w:space="720" w:num="1"/>
        </w:sectPr>
      </w:pPr>
    </w:p>
    <w:p>
      <w:pPr>
        <w:pStyle w:val="2"/>
        <w:numPr>
          <w:ilvl w:val="0"/>
          <w:numId w:val="4"/>
        </w:numPr>
        <w:tabs>
          <w:tab w:val="left" w:pos="927"/>
        </w:tabs>
        <w:spacing w:before="37" w:after="0" w:line="240" w:lineRule="auto"/>
        <w:ind w:left="926" w:right="0" w:hanging="709"/>
        <w:jc w:val="both"/>
      </w:pPr>
      <w:bookmarkStart w:id="4" w:name="_TOC_250035"/>
      <w:bookmarkEnd w:id="4"/>
      <w:r>
        <w:t>LICENCE</w:t>
      </w:r>
    </w:p>
    <w:p>
      <w:pPr>
        <w:pStyle w:val="3"/>
        <w:numPr>
          <w:ilvl w:val="1"/>
          <w:numId w:val="4"/>
        </w:numPr>
        <w:tabs>
          <w:tab w:val="left" w:pos="927"/>
        </w:tabs>
        <w:spacing w:before="120" w:after="0" w:line="240" w:lineRule="auto"/>
        <w:ind w:left="926" w:right="0" w:hanging="709"/>
        <w:jc w:val="both"/>
      </w:pPr>
      <w:bookmarkStart w:id="5" w:name="_TOC_250034"/>
      <w:bookmarkEnd w:id="5"/>
      <w:r>
        <w:t>Licence</w:t>
      </w:r>
    </w:p>
    <w:p>
      <w:pPr>
        <w:pStyle w:val="6"/>
        <w:ind w:left="926" w:right="233"/>
        <w:jc w:val="both"/>
      </w:pPr>
      <w:r>
        <w:t>In consideration of the Licence Fee and the obligations of the Licensee under this Agreement, the Licensor grants to the Licensee, a licence; for the term specified in Item 6 of the  Schedule,</w:t>
      </w:r>
      <w:r>
        <w:rPr>
          <w:spacing w:val="-1"/>
        </w:rPr>
        <w:t xml:space="preserve"> </w:t>
      </w:r>
      <w:r>
        <w:t>to:</w:t>
      </w:r>
    </w:p>
    <w:p>
      <w:pPr>
        <w:pStyle w:val="10"/>
        <w:numPr>
          <w:ilvl w:val="2"/>
          <w:numId w:val="4"/>
        </w:numPr>
        <w:tabs>
          <w:tab w:val="left" w:pos="1638"/>
        </w:tabs>
        <w:spacing w:before="119" w:after="0" w:line="240" w:lineRule="auto"/>
        <w:ind w:left="1637" w:right="0" w:hanging="712"/>
        <w:jc w:val="both"/>
        <w:rPr>
          <w:sz w:val="22"/>
        </w:rPr>
      </w:pPr>
      <w:r>
        <w:rPr>
          <w:sz w:val="22"/>
        </w:rPr>
        <w:t>use and occupy the Licensed Area for the Permitted</w:t>
      </w:r>
      <w:r>
        <w:rPr>
          <w:spacing w:val="-11"/>
          <w:sz w:val="22"/>
        </w:rPr>
        <w:t xml:space="preserve"> </w:t>
      </w:r>
      <w:r>
        <w:rPr>
          <w:sz w:val="22"/>
        </w:rPr>
        <w:t>Use;</w:t>
      </w:r>
    </w:p>
    <w:p>
      <w:pPr>
        <w:pStyle w:val="10"/>
        <w:numPr>
          <w:ilvl w:val="2"/>
          <w:numId w:val="4"/>
        </w:numPr>
        <w:tabs>
          <w:tab w:val="left" w:pos="1638"/>
        </w:tabs>
        <w:spacing w:before="120" w:after="0" w:line="240" w:lineRule="auto"/>
        <w:ind w:left="1637" w:right="235" w:hanging="711"/>
        <w:jc w:val="both"/>
        <w:rPr>
          <w:sz w:val="22"/>
        </w:rPr>
      </w:pPr>
      <w:r>
        <w:rPr>
          <w:sz w:val="22"/>
        </w:rPr>
        <w:t>enter onto and use the Common Property in common with the Licensor and others permitted by the Licensor for the purpose of gaining access to the Licensed</w:t>
      </w:r>
      <w:r>
        <w:rPr>
          <w:spacing w:val="-16"/>
          <w:sz w:val="22"/>
        </w:rPr>
        <w:t xml:space="preserve"> </w:t>
      </w:r>
      <w:r>
        <w:rPr>
          <w:sz w:val="22"/>
        </w:rPr>
        <w:t>Area.</w:t>
      </w:r>
    </w:p>
    <w:p>
      <w:pPr>
        <w:pStyle w:val="3"/>
        <w:numPr>
          <w:ilvl w:val="1"/>
          <w:numId w:val="4"/>
        </w:numPr>
        <w:tabs>
          <w:tab w:val="left" w:pos="927"/>
        </w:tabs>
        <w:spacing w:before="120" w:after="0" w:line="240" w:lineRule="auto"/>
        <w:ind w:left="926" w:right="0" w:hanging="709"/>
        <w:jc w:val="both"/>
      </w:pPr>
      <w:bookmarkStart w:id="6" w:name="_TOC_250033"/>
      <w:r>
        <w:t>Assignment and sub-licence by</w:t>
      </w:r>
      <w:r>
        <w:rPr>
          <w:spacing w:val="-2"/>
        </w:rPr>
        <w:t xml:space="preserve"> </w:t>
      </w:r>
      <w:bookmarkEnd w:id="6"/>
      <w:r>
        <w:t>licensee</w:t>
      </w:r>
    </w:p>
    <w:p>
      <w:pPr>
        <w:pStyle w:val="10"/>
        <w:numPr>
          <w:ilvl w:val="2"/>
          <w:numId w:val="4"/>
        </w:numPr>
        <w:tabs>
          <w:tab w:val="left" w:pos="1638"/>
        </w:tabs>
        <w:spacing w:before="121" w:after="0" w:line="240" w:lineRule="auto"/>
        <w:ind w:left="1637" w:right="232" w:hanging="711"/>
        <w:jc w:val="both"/>
        <w:rPr>
          <w:sz w:val="22"/>
        </w:rPr>
      </w:pPr>
      <w:r>
        <w:rPr>
          <w:sz w:val="22"/>
        </w:rPr>
        <w:t>If the Licensee transfers its interest as registered proprietor of the Premises to a third party, the Licensee must transfer, assign or novate all or part (as applicable) of its rights and obligations under this Agreement to the transferee of the Premises with effect from the date of the transfer of the</w:t>
      </w:r>
      <w:r>
        <w:rPr>
          <w:spacing w:val="-12"/>
          <w:sz w:val="22"/>
        </w:rPr>
        <w:t xml:space="preserve"> </w:t>
      </w:r>
      <w:r>
        <w:rPr>
          <w:sz w:val="22"/>
        </w:rPr>
        <w:t>Premises.</w:t>
      </w:r>
    </w:p>
    <w:p>
      <w:pPr>
        <w:pStyle w:val="10"/>
        <w:numPr>
          <w:ilvl w:val="2"/>
          <w:numId w:val="4"/>
        </w:numPr>
        <w:tabs>
          <w:tab w:val="left" w:pos="1638"/>
        </w:tabs>
        <w:spacing w:before="121" w:after="0" w:line="240" w:lineRule="auto"/>
        <w:ind w:left="1637" w:right="231" w:hanging="711"/>
        <w:jc w:val="both"/>
        <w:rPr>
          <w:sz w:val="22"/>
        </w:rPr>
      </w:pPr>
      <w:r>
        <w:rPr>
          <w:sz w:val="22"/>
        </w:rPr>
        <w:t>The parties acknowledge and agree that the Licensee may, in its absolute discretion and without deferring to or seeking the consent of the Licensor, grant a sub-licence of its rights and obligations under this Agreement to any Occupant of the</w:t>
      </w:r>
      <w:r>
        <w:rPr>
          <w:spacing w:val="-16"/>
          <w:sz w:val="22"/>
        </w:rPr>
        <w:t xml:space="preserve"> </w:t>
      </w:r>
      <w:r>
        <w:rPr>
          <w:sz w:val="22"/>
        </w:rPr>
        <w:t>Premises.</w:t>
      </w:r>
    </w:p>
    <w:p>
      <w:pPr>
        <w:pStyle w:val="10"/>
        <w:numPr>
          <w:ilvl w:val="2"/>
          <w:numId w:val="4"/>
        </w:numPr>
        <w:tabs>
          <w:tab w:val="left" w:pos="1638"/>
        </w:tabs>
        <w:spacing w:before="119" w:after="0" w:line="240" w:lineRule="auto"/>
        <w:ind w:left="1637" w:right="230" w:hanging="711"/>
        <w:jc w:val="both"/>
        <w:rPr>
          <w:sz w:val="22"/>
        </w:rPr>
      </w:pPr>
      <w:r>
        <w:rPr>
          <w:sz w:val="22"/>
        </w:rPr>
        <w:t>If the transferee pursuant to clause 2.2(a) or the sub-licensee pursuant to clause 2.2(b) is a corporation, the directors of the transferee or sub-licensee (as applicable) must guarantee the performance of the Licensee's obligations under this Agreement on substantially the same terms as set out in clause</w:t>
      </w:r>
      <w:r>
        <w:rPr>
          <w:spacing w:val="-10"/>
          <w:sz w:val="22"/>
        </w:rPr>
        <w:t xml:space="preserve"> </w:t>
      </w:r>
      <w:r>
        <w:rPr>
          <w:sz w:val="22"/>
        </w:rPr>
        <w:t>7.</w:t>
      </w:r>
    </w:p>
    <w:p>
      <w:pPr>
        <w:pStyle w:val="10"/>
        <w:numPr>
          <w:ilvl w:val="2"/>
          <w:numId w:val="4"/>
        </w:numPr>
        <w:tabs>
          <w:tab w:val="left" w:pos="1638"/>
        </w:tabs>
        <w:spacing w:before="121" w:after="0" w:line="240" w:lineRule="auto"/>
        <w:ind w:left="1637" w:right="232" w:hanging="711"/>
        <w:jc w:val="both"/>
        <w:rPr>
          <w:sz w:val="22"/>
        </w:rPr>
      </w:pPr>
      <w:r>
        <w:rPr>
          <w:sz w:val="22"/>
        </w:rPr>
        <w:t>The Licensor hereby consents to any assignment or novation contemplated by clause 2.2(a) and to any sub-licence contemplated by clause 2.2(b) and agrees to sign (if required) any agreement, deed or other document in respect of such assignment, novation or sub-licence if it is requested to do so by the</w:t>
      </w:r>
      <w:r>
        <w:rPr>
          <w:spacing w:val="-6"/>
          <w:sz w:val="22"/>
        </w:rPr>
        <w:t xml:space="preserve"> </w:t>
      </w:r>
      <w:r>
        <w:rPr>
          <w:sz w:val="22"/>
        </w:rPr>
        <w:t>Licensee.</w:t>
      </w:r>
    </w:p>
    <w:p>
      <w:pPr>
        <w:pStyle w:val="3"/>
        <w:numPr>
          <w:ilvl w:val="1"/>
          <w:numId w:val="4"/>
        </w:numPr>
        <w:tabs>
          <w:tab w:val="left" w:pos="927"/>
        </w:tabs>
        <w:spacing w:before="118" w:after="0" w:line="240" w:lineRule="auto"/>
        <w:ind w:left="926" w:right="0" w:hanging="709"/>
        <w:jc w:val="both"/>
      </w:pPr>
      <w:bookmarkStart w:id="7" w:name="_TOC_250032"/>
      <w:r>
        <w:t>Licensee's Positive</w:t>
      </w:r>
      <w:r>
        <w:rPr>
          <w:spacing w:val="-4"/>
        </w:rPr>
        <w:t xml:space="preserve"> </w:t>
      </w:r>
      <w:bookmarkEnd w:id="7"/>
      <w:r>
        <w:t>Obligations</w:t>
      </w:r>
    </w:p>
    <w:p>
      <w:pPr>
        <w:pStyle w:val="6"/>
        <w:spacing w:before="121"/>
        <w:ind w:left="926"/>
        <w:jc w:val="both"/>
      </w:pPr>
      <w:r>
        <w:t>The Licensee must:</w:t>
      </w:r>
    </w:p>
    <w:p>
      <w:pPr>
        <w:pStyle w:val="10"/>
        <w:numPr>
          <w:ilvl w:val="2"/>
          <w:numId w:val="4"/>
        </w:numPr>
        <w:tabs>
          <w:tab w:val="left" w:pos="1638"/>
        </w:tabs>
        <w:spacing w:before="120" w:after="0" w:line="240" w:lineRule="auto"/>
        <w:ind w:left="1637" w:right="235" w:hanging="711"/>
        <w:jc w:val="both"/>
        <w:rPr>
          <w:sz w:val="22"/>
        </w:rPr>
      </w:pPr>
      <w:r>
        <w:rPr>
          <w:sz w:val="22"/>
        </w:rPr>
        <w:t>pay the Licence Fee to the Licensor on or before the Commencement Date and thereafter annually on each anniversary of the Commencement</w:t>
      </w:r>
      <w:r>
        <w:rPr>
          <w:spacing w:val="-13"/>
          <w:sz w:val="22"/>
        </w:rPr>
        <w:t xml:space="preserve"> </w:t>
      </w:r>
      <w:r>
        <w:rPr>
          <w:sz w:val="22"/>
        </w:rPr>
        <w:t>Date;</w:t>
      </w:r>
    </w:p>
    <w:p>
      <w:pPr>
        <w:pStyle w:val="10"/>
        <w:numPr>
          <w:ilvl w:val="2"/>
          <w:numId w:val="4"/>
        </w:numPr>
        <w:tabs>
          <w:tab w:val="left" w:pos="1638"/>
        </w:tabs>
        <w:spacing w:before="120" w:after="0" w:line="240" w:lineRule="auto"/>
        <w:ind w:left="1637" w:right="236" w:hanging="711"/>
        <w:jc w:val="both"/>
        <w:rPr>
          <w:sz w:val="22"/>
        </w:rPr>
      </w:pPr>
      <w:r>
        <w:rPr>
          <w:sz w:val="22"/>
        </w:rPr>
        <w:t>reimburse to the Licensor the cost of any insurance premiums effected by the Licensor in respect of the Licensed</w:t>
      </w:r>
      <w:r>
        <w:rPr>
          <w:spacing w:val="-9"/>
          <w:sz w:val="22"/>
        </w:rPr>
        <w:t xml:space="preserve"> </w:t>
      </w:r>
      <w:r>
        <w:rPr>
          <w:sz w:val="22"/>
        </w:rPr>
        <w:t>Area;</w:t>
      </w:r>
    </w:p>
    <w:p>
      <w:pPr>
        <w:pStyle w:val="10"/>
        <w:numPr>
          <w:ilvl w:val="2"/>
          <w:numId w:val="4"/>
        </w:numPr>
        <w:tabs>
          <w:tab w:val="left" w:pos="1638"/>
        </w:tabs>
        <w:spacing w:before="121" w:after="0" w:line="240" w:lineRule="auto"/>
        <w:ind w:left="1637" w:right="230" w:hanging="711"/>
        <w:jc w:val="both"/>
        <w:rPr>
          <w:sz w:val="22"/>
        </w:rPr>
      </w:pPr>
      <w:r>
        <w:rPr>
          <w:sz w:val="22"/>
        </w:rPr>
        <w:t>pay or reimburse to the Licensor the amount of any Loss or Claim suffered or incurred by the Licensor as a result of the Licensee's use or occupation of the Licensed Area including any Claim by a third</w:t>
      </w:r>
      <w:r>
        <w:rPr>
          <w:spacing w:val="-7"/>
          <w:sz w:val="22"/>
        </w:rPr>
        <w:t xml:space="preserve"> </w:t>
      </w:r>
      <w:r>
        <w:rPr>
          <w:sz w:val="22"/>
        </w:rPr>
        <w:t>party;</w:t>
      </w:r>
    </w:p>
    <w:p>
      <w:pPr>
        <w:pStyle w:val="10"/>
        <w:numPr>
          <w:ilvl w:val="2"/>
          <w:numId w:val="4"/>
        </w:numPr>
        <w:tabs>
          <w:tab w:val="left" w:pos="1638"/>
        </w:tabs>
        <w:spacing w:before="123" w:after="0" w:line="237" w:lineRule="auto"/>
        <w:ind w:left="1637" w:right="235" w:hanging="711"/>
        <w:jc w:val="both"/>
        <w:rPr>
          <w:sz w:val="22"/>
        </w:rPr>
      </w:pPr>
      <w:r>
        <w:rPr>
          <w:sz w:val="22"/>
        </w:rPr>
        <w:t>pay or reimburse to the Licensor the amount of any Loss or Claim suffered or incurred by the Licensor in relation to any breach of this Agreement by the</w:t>
      </w:r>
      <w:r>
        <w:rPr>
          <w:spacing w:val="-16"/>
          <w:sz w:val="22"/>
        </w:rPr>
        <w:t xml:space="preserve"> </w:t>
      </w:r>
      <w:r>
        <w:rPr>
          <w:sz w:val="22"/>
        </w:rPr>
        <w:t>Licensee;</w:t>
      </w:r>
    </w:p>
    <w:p>
      <w:pPr>
        <w:pStyle w:val="10"/>
        <w:numPr>
          <w:ilvl w:val="2"/>
          <w:numId w:val="4"/>
        </w:numPr>
        <w:tabs>
          <w:tab w:val="left" w:pos="1638"/>
        </w:tabs>
        <w:spacing w:before="121" w:after="0" w:line="240" w:lineRule="auto"/>
        <w:ind w:left="1637" w:right="235" w:hanging="711"/>
        <w:jc w:val="both"/>
        <w:rPr>
          <w:sz w:val="22"/>
        </w:rPr>
      </w:pPr>
      <w:r>
        <w:rPr>
          <w:sz w:val="22"/>
        </w:rPr>
        <w:t>observe and comply with all reasonable directions given by the Licensor in connection with the Licensed Area which are not inconsistent with the terms of this Agreement;</w:t>
      </w:r>
    </w:p>
    <w:p>
      <w:pPr>
        <w:pStyle w:val="10"/>
        <w:numPr>
          <w:ilvl w:val="2"/>
          <w:numId w:val="4"/>
        </w:numPr>
        <w:tabs>
          <w:tab w:val="left" w:pos="1638"/>
        </w:tabs>
        <w:spacing w:before="122" w:after="0" w:line="240" w:lineRule="auto"/>
        <w:ind w:left="1637" w:right="232" w:hanging="711"/>
        <w:jc w:val="both"/>
        <w:rPr>
          <w:sz w:val="22"/>
        </w:rPr>
      </w:pPr>
      <w:r>
        <w:rPr>
          <w:sz w:val="22"/>
        </w:rPr>
        <w:t>maintain the Licensed Area and repair any damage caused to the Licensed Area as a result of the Licensee's conduct (or otherwise reimburse to the Licensor for the cost of all cleaning and maintenance of the Licensed</w:t>
      </w:r>
      <w:r>
        <w:rPr>
          <w:spacing w:val="-4"/>
          <w:sz w:val="22"/>
        </w:rPr>
        <w:t xml:space="preserve"> </w:t>
      </w:r>
      <w:r>
        <w:rPr>
          <w:sz w:val="22"/>
        </w:rPr>
        <w:t>Area);</w:t>
      </w:r>
    </w:p>
    <w:p>
      <w:pPr>
        <w:pStyle w:val="10"/>
        <w:numPr>
          <w:ilvl w:val="2"/>
          <w:numId w:val="4"/>
        </w:numPr>
        <w:tabs>
          <w:tab w:val="left" w:pos="1638"/>
        </w:tabs>
        <w:spacing w:before="120" w:after="0" w:line="240" w:lineRule="auto"/>
        <w:ind w:left="1637" w:right="232" w:hanging="711"/>
        <w:jc w:val="both"/>
        <w:rPr>
          <w:sz w:val="22"/>
        </w:rPr>
      </w:pPr>
      <w:r>
        <w:rPr>
          <w:sz w:val="22"/>
        </w:rPr>
        <w:t>obtain at its cost (or the cost of any Occupants) any Permit which is required in connection with the Licensee's use of the Licensed Area and comply with the provisions of such Permit at all times;</w:t>
      </w:r>
      <w:r>
        <w:rPr>
          <w:spacing w:val="-10"/>
          <w:sz w:val="22"/>
        </w:rPr>
        <w:t xml:space="preserve"> </w:t>
      </w:r>
      <w:r>
        <w:rPr>
          <w:sz w:val="22"/>
        </w:rPr>
        <w:t>and</w:t>
      </w:r>
    </w:p>
    <w:p>
      <w:pPr>
        <w:spacing w:after="0" w:line="240" w:lineRule="auto"/>
        <w:jc w:val="both"/>
        <w:rPr>
          <w:sz w:val="22"/>
        </w:rPr>
        <w:sectPr>
          <w:pgSz w:w="11910" w:h="16840"/>
          <w:pgMar w:top="1360" w:right="1180" w:bottom="940" w:left="1200" w:header="0" w:footer="664" w:gutter="0"/>
          <w:cols w:space="720" w:num="1"/>
        </w:sectPr>
      </w:pPr>
    </w:p>
    <w:p>
      <w:pPr>
        <w:pStyle w:val="10"/>
        <w:numPr>
          <w:ilvl w:val="2"/>
          <w:numId w:val="4"/>
        </w:numPr>
        <w:tabs>
          <w:tab w:val="left" w:pos="1637"/>
          <w:tab w:val="left" w:pos="1638"/>
        </w:tabs>
        <w:spacing w:before="37" w:after="0" w:line="240" w:lineRule="auto"/>
        <w:ind w:left="1637" w:right="233" w:hanging="711"/>
        <w:jc w:val="left"/>
        <w:rPr>
          <w:sz w:val="22"/>
        </w:rPr>
      </w:pPr>
      <w:r>
        <w:rPr>
          <w:sz w:val="22"/>
        </w:rPr>
        <w:t>comply and ensure that its officers, employees, subcontractors and invitees comply with the Owners Corporation Rules at all</w:t>
      </w:r>
      <w:r>
        <w:rPr>
          <w:spacing w:val="-9"/>
          <w:sz w:val="22"/>
        </w:rPr>
        <w:t xml:space="preserve"> </w:t>
      </w:r>
      <w:r>
        <w:rPr>
          <w:sz w:val="22"/>
        </w:rPr>
        <w:t>times.</w:t>
      </w:r>
    </w:p>
    <w:p>
      <w:pPr>
        <w:pStyle w:val="3"/>
        <w:numPr>
          <w:ilvl w:val="1"/>
          <w:numId w:val="4"/>
        </w:numPr>
        <w:tabs>
          <w:tab w:val="left" w:pos="707"/>
          <w:tab w:val="left" w:pos="927"/>
        </w:tabs>
        <w:spacing w:before="121" w:after="0" w:line="240" w:lineRule="auto"/>
        <w:ind w:left="926" w:right="5509" w:hanging="927"/>
        <w:jc w:val="left"/>
      </w:pPr>
      <w:bookmarkStart w:id="8" w:name="_TOC_250031"/>
      <w:r>
        <w:t>Licensee's Negative</w:t>
      </w:r>
      <w:r>
        <w:rPr>
          <w:spacing w:val="-7"/>
        </w:rPr>
        <w:t xml:space="preserve"> </w:t>
      </w:r>
      <w:bookmarkEnd w:id="8"/>
      <w:r>
        <w:t>Obligations</w:t>
      </w:r>
    </w:p>
    <w:p>
      <w:pPr>
        <w:pStyle w:val="6"/>
        <w:ind w:left="910" w:right="6516"/>
        <w:jc w:val="center"/>
      </w:pPr>
      <w:r>
        <w:t>The Licensee must not:</w:t>
      </w:r>
    </w:p>
    <w:p>
      <w:pPr>
        <w:pStyle w:val="10"/>
        <w:numPr>
          <w:ilvl w:val="2"/>
          <w:numId w:val="4"/>
        </w:numPr>
        <w:tabs>
          <w:tab w:val="left" w:pos="1637"/>
          <w:tab w:val="left" w:pos="1638"/>
        </w:tabs>
        <w:spacing w:before="118" w:after="0" w:line="240" w:lineRule="auto"/>
        <w:ind w:left="1637" w:right="233" w:hanging="711"/>
        <w:jc w:val="left"/>
        <w:rPr>
          <w:sz w:val="22"/>
        </w:rPr>
      </w:pPr>
      <w:r>
        <w:rPr>
          <w:sz w:val="22"/>
        </w:rPr>
        <w:t>do or suffer to be done anything in the Licensed Area which is inconsistent with the Permitted</w:t>
      </w:r>
      <w:r>
        <w:rPr>
          <w:spacing w:val="-1"/>
          <w:sz w:val="22"/>
        </w:rPr>
        <w:t xml:space="preserve"> </w:t>
      </w:r>
      <w:r>
        <w:rPr>
          <w:sz w:val="22"/>
        </w:rPr>
        <w:t>Use;</w:t>
      </w:r>
    </w:p>
    <w:p>
      <w:pPr>
        <w:pStyle w:val="10"/>
        <w:numPr>
          <w:ilvl w:val="2"/>
          <w:numId w:val="4"/>
        </w:numPr>
        <w:tabs>
          <w:tab w:val="left" w:pos="1637"/>
          <w:tab w:val="left" w:pos="1638"/>
        </w:tabs>
        <w:spacing w:before="120" w:after="0" w:line="240" w:lineRule="auto"/>
        <w:ind w:left="1637" w:right="233" w:hanging="711"/>
        <w:jc w:val="left"/>
        <w:rPr>
          <w:sz w:val="22"/>
        </w:rPr>
      </w:pPr>
      <w:r>
        <w:rPr>
          <w:sz w:val="22"/>
        </w:rPr>
        <w:t>do anything in the Licensed Area which would prejudice any insurance policy of the Licensor;</w:t>
      </w:r>
    </w:p>
    <w:p>
      <w:pPr>
        <w:pStyle w:val="10"/>
        <w:numPr>
          <w:ilvl w:val="2"/>
          <w:numId w:val="4"/>
        </w:numPr>
        <w:tabs>
          <w:tab w:val="left" w:pos="1637"/>
          <w:tab w:val="left" w:pos="1638"/>
        </w:tabs>
        <w:spacing w:before="121" w:after="0" w:line="240" w:lineRule="auto"/>
        <w:ind w:left="1637" w:right="232" w:hanging="711"/>
        <w:jc w:val="left"/>
        <w:rPr>
          <w:sz w:val="22"/>
        </w:rPr>
      </w:pPr>
      <w:r>
        <w:rPr>
          <w:sz w:val="22"/>
        </w:rPr>
        <w:t>cause any nuisance, damage, obstruction, annoyance or inconvenience to the occupiers of the Building or to other users of the Licensed</w:t>
      </w:r>
      <w:r>
        <w:rPr>
          <w:spacing w:val="-17"/>
          <w:sz w:val="22"/>
        </w:rPr>
        <w:t xml:space="preserve"> </w:t>
      </w:r>
      <w:r>
        <w:rPr>
          <w:sz w:val="22"/>
        </w:rPr>
        <w:t>Area;</w:t>
      </w:r>
    </w:p>
    <w:p>
      <w:pPr>
        <w:pStyle w:val="10"/>
        <w:numPr>
          <w:ilvl w:val="2"/>
          <w:numId w:val="4"/>
        </w:numPr>
        <w:tabs>
          <w:tab w:val="left" w:pos="1637"/>
          <w:tab w:val="left" w:pos="1638"/>
        </w:tabs>
        <w:spacing w:before="120" w:after="0" w:line="240" w:lineRule="auto"/>
        <w:ind w:left="1637" w:right="0" w:hanging="712"/>
        <w:jc w:val="left"/>
        <w:rPr>
          <w:sz w:val="22"/>
        </w:rPr>
      </w:pPr>
      <w:r>
        <w:rPr>
          <w:sz w:val="22"/>
        </w:rPr>
        <w:t>damage or deface any part of the Licensed</w:t>
      </w:r>
      <w:r>
        <w:rPr>
          <w:spacing w:val="-12"/>
          <w:sz w:val="22"/>
        </w:rPr>
        <w:t xml:space="preserve"> </w:t>
      </w:r>
      <w:r>
        <w:rPr>
          <w:sz w:val="22"/>
        </w:rPr>
        <w:t>Area;</w:t>
      </w:r>
    </w:p>
    <w:p>
      <w:pPr>
        <w:pStyle w:val="10"/>
        <w:numPr>
          <w:ilvl w:val="2"/>
          <w:numId w:val="4"/>
        </w:numPr>
        <w:tabs>
          <w:tab w:val="left" w:pos="1638"/>
        </w:tabs>
        <w:spacing w:before="120" w:after="0" w:line="240" w:lineRule="auto"/>
        <w:ind w:left="1637" w:right="236" w:hanging="711"/>
        <w:jc w:val="both"/>
        <w:rPr>
          <w:sz w:val="22"/>
        </w:rPr>
      </w:pPr>
      <w:r>
        <w:rPr>
          <w:sz w:val="22"/>
        </w:rPr>
        <w:t>other than in connection with the Permitted Use, install any fixtures or fittings in the Licensed Area without the prior written consent of the</w:t>
      </w:r>
      <w:r>
        <w:rPr>
          <w:spacing w:val="-14"/>
          <w:sz w:val="22"/>
        </w:rPr>
        <w:t xml:space="preserve"> </w:t>
      </w:r>
      <w:r>
        <w:rPr>
          <w:sz w:val="22"/>
        </w:rPr>
        <w:t>Licensor;</w:t>
      </w:r>
    </w:p>
    <w:p>
      <w:pPr>
        <w:pStyle w:val="10"/>
        <w:numPr>
          <w:ilvl w:val="2"/>
          <w:numId w:val="4"/>
        </w:numPr>
        <w:tabs>
          <w:tab w:val="left" w:pos="1638"/>
        </w:tabs>
        <w:spacing w:before="121" w:after="0" w:line="240" w:lineRule="auto"/>
        <w:ind w:left="1637" w:right="233" w:hanging="711"/>
        <w:jc w:val="both"/>
        <w:rPr>
          <w:sz w:val="22"/>
        </w:rPr>
      </w:pPr>
      <w:r>
        <w:rPr>
          <w:sz w:val="22"/>
        </w:rPr>
        <w:t>permit or suffer to be permitted any activity in the Licensed Area which constitutes a breach of any Permit issued in respect of the Licensed Area, any law or the Owners Corporation Rules;</w:t>
      </w:r>
      <w:r>
        <w:rPr>
          <w:spacing w:val="-4"/>
          <w:sz w:val="22"/>
        </w:rPr>
        <w:t xml:space="preserve"> </w:t>
      </w:r>
      <w:r>
        <w:rPr>
          <w:sz w:val="22"/>
        </w:rPr>
        <w:t>or</w:t>
      </w:r>
    </w:p>
    <w:p>
      <w:pPr>
        <w:pStyle w:val="10"/>
        <w:numPr>
          <w:ilvl w:val="2"/>
          <w:numId w:val="4"/>
        </w:numPr>
        <w:tabs>
          <w:tab w:val="left" w:pos="1638"/>
        </w:tabs>
        <w:spacing w:before="119" w:after="0" w:line="240" w:lineRule="auto"/>
        <w:ind w:left="1637" w:right="233" w:hanging="711"/>
        <w:jc w:val="both"/>
        <w:rPr>
          <w:sz w:val="22"/>
        </w:rPr>
      </w:pPr>
      <w:r>
        <w:rPr>
          <w:sz w:val="22"/>
        </w:rPr>
        <w:t>assign or in any way dispose of its interest in this Agreement without the prior written consent of the Licensor, except where clause 2.2</w:t>
      </w:r>
      <w:r>
        <w:rPr>
          <w:spacing w:val="-5"/>
          <w:sz w:val="22"/>
        </w:rPr>
        <w:t xml:space="preserve"> </w:t>
      </w:r>
      <w:r>
        <w:rPr>
          <w:sz w:val="22"/>
        </w:rPr>
        <w:t>applies.</w:t>
      </w:r>
    </w:p>
    <w:p>
      <w:pPr>
        <w:pStyle w:val="3"/>
        <w:numPr>
          <w:ilvl w:val="1"/>
          <w:numId w:val="4"/>
        </w:numPr>
        <w:tabs>
          <w:tab w:val="left" w:pos="927"/>
        </w:tabs>
        <w:spacing w:before="120" w:after="0" w:line="240" w:lineRule="auto"/>
        <w:ind w:left="926" w:right="0" w:hanging="709"/>
        <w:jc w:val="both"/>
      </w:pPr>
      <w:bookmarkStart w:id="9" w:name="_TOC_250030"/>
      <w:r>
        <w:t>Licensee</w:t>
      </w:r>
      <w:r>
        <w:rPr>
          <w:spacing w:val="-4"/>
        </w:rPr>
        <w:t xml:space="preserve"> </w:t>
      </w:r>
      <w:bookmarkEnd w:id="9"/>
      <w:r>
        <w:t>Acknowledgements</w:t>
      </w:r>
    </w:p>
    <w:p>
      <w:pPr>
        <w:pStyle w:val="6"/>
        <w:ind w:left="926"/>
        <w:jc w:val="both"/>
      </w:pPr>
      <w:r>
        <w:t>The Licensee acknowledges that:</w:t>
      </w:r>
    </w:p>
    <w:p>
      <w:pPr>
        <w:pStyle w:val="10"/>
        <w:numPr>
          <w:ilvl w:val="2"/>
          <w:numId w:val="4"/>
        </w:numPr>
        <w:tabs>
          <w:tab w:val="left" w:pos="1638"/>
        </w:tabs>
        <w:spacing w:before="121" w:after="0" w:line="240" w:lineRule="auto"/>
        <w:ind w:left="1637" w:right="233" w:hanging="711"/>
        <w:jc w:val="both"/>
        <w:rPr>
          <w:sz w:val="22"/>
        </w:rPr>
      </w:pPr>
      <w:r>
        <w:rPr>
          <w:sz w:val="22"/>
        </w:rPr>
        <w:t>unless clause 2.3 applies, the Licensed Area is to be used only by and for the benefit of the Occupant of the Premises and in connection to any business conducted at the Premises;</w:t>
      </w:r>
    </w:p>
    <w:p>
      <w:pPr>
        <w:pStyle w:val="10"/>
        <w:numPr>
          <w:ilvl w:val="2"/>
          <w:numId w:val="4"/>
        </w:numPr>
        <w:tabs>
          <w:tab w:val="left" w:pos="1638"/>
        </w:tabs>
        <w:spacing w:before="118" w:after="0" w:line="240" w:lineRule="auto"/>
        <w:ind w:left="1637" w:right="234" w:hanging="711"/>
        <w:jc w:val="both"/>
        <w:rPr>
          <w:sz w:val="22"/>
        </w:rPr>
      </w:pPr>
      <w:r>
        <w:rPr>
          <w:sz w:val="22"/>
        </w:rPr>
        <w:t>the Licensor shall be entitled to enter the Licensed Area at any time without prior notice for any purposes</w:t>
      </w:r>
      <w:r>
        <w:rPr>
          <w:spacing w:val="-8"/>
          <w:sz w:val="22"/>
        </w:rPr>
        <w:t xml:space="preserve"> </w:t>
      </w:r>
      <w:r>
        <w:rPr>
          <w:sz w:val="22"/>
        </w:rPr>
        <w:t>whatsoever;</w:t>
      </w:r>
    </w:p>
    <w:p>
      <w:pPr>
        <w:pStyle w:val="10"/>
        <w:numPr>
          <w:ilvl w:val="2"/>
          <w:numId w:val="4"/>
        </w:numPr>
        <w:tabs>
          <w:tab w:val="left" w:pos="1638"/>
        </w:tabs>
        <w:spacing w:before="121" w:after="0" w:line="240" w:lineRule="auto"/>
        <w:ind w:left="1637" w:right="232" w:hanging="711"/>
        <w:jc w:val="both"/>
        <w:rPr>
          <w:sz w:val="22"/>
        </w:rPr>
      </w:pPr>
      <w:r>
        <w:rPr>
          <w:sz w:val="22"/>
        </w:rPr>
        <w:t>the Licensor has or may grant rights to any other person upon any terms it deems appropriate provided that such rights do not conflict with the rights granted to the Licensee under this</w:t>
      </w:r>
      <w:r>
        <w:rPr>
          <w:spacing w:val="-2"/>
          <w:sz w:val="22"/>
        </w:rPr>
        <w:t xml:space="preserve"> </w:t>
      </w:r>
      <w:r>
        <w:rPr>
          <w:sz w:val="22"/>
        </w:rPr>
        <w:t>Agreement;</w:t>
      </w:r>
    </w:p>
    <w:p>
      <w:pPr>
        <w:pStyle w:val="10"/>
        <w:numPr>
          <w:ilvl w:val="2"/>
          <w:numId w:val="4"/>
        </w:numPr>
        <w:tabs>
          <w:tab w:val="left" w:pos="1638"/>
        </w:tabs>
        <w:spacing w:before="121" w:after="0" w:line="240" w:lineRule="auto"/>
        <w:ind w:left="1637" w:right="232" w:hanging="711"/>
        <w:jc w:val="both"/>
        <w:rPr>
          <w:sz w:val="22"/>
        </w:rPr>
      </w:pPr>
      <w:r>
        <w:rPr>
          <w:sz w:val="22"/>
        </w:rPr>
        <w:t>the Licensor, shall be entitled to the free and uninterrupted passage of Services through ducts, pipes and wires which are now or may at any later time be in, under, over or passing through the Licensed Area;</w:t>
      </w:r>
      <w:r>
        <w:rPr>
          <w:spacing w:val="-3"/>
          <w:sz w:val="22"/>
        </w:rPr>
        <w:t xml:space="preserve"> </w:t>
      </w:r>
      <w:r>
        <w:rPr>
          <w:sz w:val="22"/>
        </w:rPr>
        <w:t>and</w:t>
      </w:r>
    </w:p>
    <w:p>
      <w:pPr>
        <w:pStyle w:val="10"/>
        <w:numPr>
          <w:ilvl w:val="2"/>
          <w:numId w:val="4"/>
        </w:numPr>
        <w:tabs>
          <w:tab w:val="left" w:pos="1638"/>
        </w:tabs>
        <w:spacing w:before="120" w:after="0" w:line="240" w:lineRule="auto"/>
        <w:ind w:left="1637" w:right="233" w:hanging="711"/>
        <w:jc w:val="both"/>
        <w:rPr>
          <w:sz w:val="22"/>
        </w:rPr>
      </w:pPr>
      <w:r>
        <w:rPr>
          <w:sz w:val="22"/>
        </w:rPr>
        <w:t>the Licensor shall be entitled to access for itself or such persons claiming through or under it such Services as is reasonably necessary from time to time for the purposes of inspecting, repairing, replacing, altering or cleaning</w:t>
      </w:r>
      <w:r>
        <w:rPr>
          <w:spacing w:val="-5"/>
          <w:sz w:val="22"/>
        </w:rPr>
        <w:t xml:space="preserve"> </w:t>
      </w:r>
      <w:r>
        <w:rPr>
          <w:sz w:val="22"/>
        </w:rPr>
        <w:t>them.</w:t>
      </w:r>
    </w:p>
    <w:p>
      <w:pPr>
        <w:pStyle w:val="3"/>
        <w:numPr>
          <w:ilvl w:val="1"/>
          <w:numId w:val="4"/>
        </w:numPr>
        <w:tabs>
          <w:tab w:val="left" w:pos="927"/>
        </w:tabs>
        <w:spacing w:before="119" w:after="0" w:line="240" w:lineRule="auto"/>
        <w:ind w:left="926" w:right="0" w:hanging="709"/>
        <w:jc w:val="both"/>
      </w:pPr>
      <w:bookmarkStart w:id="10" w:name="_TOC_250029"/>
      <w:r>
        <w:t>Rights subject to third</w:t>
      </w:r>
      <w:r>
        <w:rPr>
          <w:spacing w:val="-7"/>
        </w:rPr>
        <w:t xml:space="preserve"> </w:t>
      </w:r>
      <w:bookmarkEnd w:id="10"/>
      <w:r>
        <w:t>parties</w:t>
      </w:r>
    </w:p>
    <w:p>
      <w:pPr>
        <w:pStyle w:val="6"/>
        <w:spacing w:before="121"/>
        <w:ind w:left="926" w:right="234"/>
        <w:jc w:val="both"/>
      </w:pPr>
      <w:r>
        <w:t>The Licensee acknowledges that the rights are granted to the Licensee under this Agreement are subject to the rights of the Licensor and the owners and occupants of other Lots.</w:t>
      </w:r>
    </w:p>
    <w:p>
      <w:pPr>
        <w:pStyle w:val="6"/>
        <w:spacing w:before="8"/>
        <w:rPr>
          <w:sz w:val="19"/>
        </w:rPr>
      </w:pPr>
    </w:p>
    <w:p>
      <w:pPr>
        <w:pStyle w:val="2"/>
        <w:numPr>
          <w:ilvl w:val="0"/>
          <w:numId w:val="4"/>
        </w:numPr>
        <w:tabs>
          <w:tab w:val="left" w:pos="927"/>
        </w:tabs>
        <w:spacing w:before="0" w:after="0" w:line="240" w:lineRule="auto"/>
        <w:ind w:left="926" w:right="0" w:hanging="709"/>
        <w:jc w:val="both"/>
      </w:pPr>
      <w:bookmarkStart w:id="11" w:name="_TOC_250028"/>
      <w:r>
        <w:t>OBLIGATIONS OF THE</w:t>
      </w:r>
      <w:r>
        <w:rPr>
          <w:spacing w:val="-6"/>
        </w:rPr>
        <w:t xml:space="preserve"> </w:t>
      </w:r>
      <w:bookmarkEnd w:id="11"/>
      <w:r>
        <w:t>LICENSOR</w:t>
      </w:r>
    </w:p>
    <w:p>
      <w:pPr>
        <w:pStyle w:val="3"/>
        <w:numPr>
          <w:ilvl w:val="1"/>
          <w:numId w:val="4"/>
        </w:numPr>
        <w:tabs>
          <w:tab w:val="left" w:pos="927"/>
        </w:tabs>
        <w:spacing w:before="120" w:after="0" w:line="240" w:lineRule="auto"/>
        <w:ind w:left="926" w:right="0" w:hanging="709"/>
        <w:jc w:val="both"/>
      </w:pPr>
      <w:bookmarkStart w:id="12" w:name="_TOC_250027"/>
      <w:bookmarkEnd w:id="12"/>
      <w:r>
        <w:t>Permits</w:t>
      </w:r>
    </w:p>
    <w:p>
      <w:pPr>
        <w:pStyle w:val="10"/>
        <w:numPr>
          <w:ilvl w:val="2"/>
          <w:numId w:val="4"/>
        </w:numPr>
        <w:tabs>
          <w:tab w:val="left" w:pos="1638"/>
        </w:tabs>
        <w:spacing w:before="120" w:after="0" w:line="240" w:lineRule="auto"/>
        <w:ind w:left="1637" w:right="236" w:hanging="711"/>
        <w:jc w:val="both"/>
        <w:rPr>
          <w:sz w:val="22"/>
        </w:rPr>
      </w:pPr>
      <w:r>
        <w:rPr>
          <w:sz w:val="22"/>
        </w:rPr>
        <w:t>The Licensor must promptly sign all applications and consents necessary to enable the Licensee (or its Occupants) to obtain any Permit required for the Permitted</w:t>
      </w:r>
      <w:r>
        <w:rPr>
          <w:spacing w:val="-18"/>
          <w:sz w:val="22"/>
        </w:rPr>
        <w:t xml:space="preserve"> </w:t>
      </w:r>
      <w:r>
        <w:rPr>
          <w:sz w:val="22"/>
        </w:rPr>
        <w:t>Use.</w:t>
      </w:r>
    </w:p>
    <w:p>
      <w:pPr>
        <w:spacing w:after="0" w:line="240" w:lineRule="auto"/>
        <w:jc w:val="both"/>
        <w:rPr>
          <w:sz w:val="22"/>
        </w:rPr>
        <w:sectPr>
          <w:pgSz w:w="11910" w:h="16840"/>
          <w:pgMar w:top="1360" w:right="1180" w:bottom="940" w:left="1200" w:header="0" w:footer="664" w:gutter="0"/>
          <w:cols w:space="720" w:num="1"/>
        </w:sectPr>
      </w:pPr>
    </w:p>
    <w:p>
      <w:pPr>
        <w:pStyle w:val="10"/>
        <w:numPr>
          <w:ilvl w:val="2"/>
          <w:numId w:val="4"/>
        </w:numPr>
        <w:tabs>
          <w:tab w:val="left" w:pos="1638"/>
        </w:tabs>
        <w:spacing w:before="37" w:after="0" w:line="240" w:lineRule="auto"/>
        <w:ind w:left="1637" w:right="232" w:hanging="711"/>
        <w:jc w:val="both"/>
        <w:rPr>
          <w:sz w:val="22"/>
        </w:rPr>
      </w:pPr>
      <w:r>
        <w:rPr>
          <w:sz w:val="22"/>
        </w:rPr>
        <w:t>The Licensor authorises the Licensee to execute any document on its behalf in connection with an application by the Licensee (or its Occupants) for any Permit or approval.</w:t>
      </w:r>
    </w:p>
    <w:p>
      <w:pPr>
        <w:pStyle w:val="3"/>
        <w:numPr>
          <w:ilvl w:val="1"/>
          <w:numId w:val="4"/>
        </w:numPr>
        <w:tabs>
          <w:tab w:val="left" w:pos="927"/>
        </w:tabs>
        <w:spacing w:before="121" w:after="0" w:line="240" w:lineRule="auto"/>
        <w:ind w:left="926" w:right="0" w:hanging="709"/>
        <w:jc w:val="both"/>
      </w:pPr>
      <w:bookmarkStart w:id="13" w:name="_TOC_250026"/>
      <w:r>
        <w:t>Notify the</w:t>
      </w:r>
      <w:r>
        <w:rPr>
          <w:spacing w:val="-2"/>
        </w:rPr>
        <w:t xml:space="preserve"> </w:t>
      </w:r>
      <w:bookmarkEnd w:id="13"/>
      <w:r>
        <w:t>Licensee</w:t>
      </w:r>
    </w:p>
    <w:p>
      <w:pPr>
        <w:pStyle w:val="6"/>
        <w:spacing w:before="118"/>
        <w:ind w:left="926" w:right="234"/>
        <w:jc w:val="both"/>
      </w:pPr>
      <w:r>
        <w:t>The Licensor must immediately provide to the Licensee a copy of any notice or communication received by the Licensor from any Government Agency affecting  or otherwise in connection with the Licensed</w:t>
      </w:r>
      <w:r>
        <w:rPr>
          <w:spacing w:val="-6"/>
        </w:rPr>
        <w:t xml:space="preserve"> </w:t>
      </w:r>
      <w:r>
        <w:t>Area.</w:t>
      </w:r>
    </w:p>
    <w:p>
      <w:pPr>
        <w:pStyle w:val="3"/>
        <w:numPr>
          <w:ilvl w:val="1"/>
          <w:numId w:val="4"/>
        </w:numPr>
        <w:tabs>
          <w:tab w:val="left" w:pos="927"/>
        </w:tabs>
        <w:spacing w:before="120" w:after="0" w:line="240" w:lineRule="auto"/>
        <w:ind w:left="926" w:right="0" w:hanging="709"/>
        <w:jc w:val="both"/>
      </w:pPr>
      <w:bookmarkStart w:id="14" w:name="_TOC_250025"/>
      <w:r>
        <w:t>No Change to Common</w:t>
      </w:r>
      <w:r>
        <w:rPr>
          <w:spacing w:val="-7"/>
        </w:rPr>
        <w:t xml:space="preserve"> </w:t>
      </w:r>
      <w:bookmarkEnd w:id="14"/>
      <w:r>
        <w:t>Property</w:t>
      </w:r>
    </w:p>
    <w:p>
      <w:pPr>
        <w:pStyle w:val="6"/>
        <w:spacing w:before="121"/>
        <w:ind w:left="926" w:right="237"/>
        <w:jc w:val="both"/>
      </w:pPr>
      <w:r>
        <w:t>The Licensor shall not do any thing or sign any document that results in the Licensed Area (or any part of it) becoming a part of the common property of a third party or a Lot unless:</w:t>
      </w:r>
    </w:p>
    <w:p>
      <w:pPr>
        <w:pStyle w:val="10"/>
        <w:numPr>
          <w:ilvl w:val="2"/>
          <w:numId w:val="4"/>
        </w:numPr>
        <w:tabs>
          <w:tab w:val="left" w:pos="1638"/>
        </w:tabs>
        <w:spacing w:before="120" w:after="0" w:line="240" w:lineRule="auto"/>
        <w:ind w:left="1637" w:right="235" w:hanging="711"/>
        <w:jc w:val="both"/>
        <w:rPr>
          <w:sz w:val="22"/>
        </w:rPr>
      </w:pPr>
      <w:r>
        <w:rPr>
          <w:sz w:val="22"/>
        </w:rPr>
        <w:t>the Licensor first obtains the Licensee's consent (which will not be unreasonably withheld);</w:t>
      </w:r>
      <w:r>
        <w:rPr>
          <w:spacing w:val="-2"/>
          <w:sz w:val="22"/>
        </w:rPr>
        <w:t xml:space="preserve"> </w:t>
      </w:r>
      <w:r>
        <w:rPr>
          <w:sz w:val="22"/>
        </w:rPr>
        <w:t>and</w:t>
      </w:r>
    </w:p>
    <w:p>
      <w:pPr>
        <w:pStyle w:val="10"/>
        <w:numPr>
          <w:ilvl w:val="2"/>
          <w:numId w:val="4"/>
        </w:numPr>
        <w:tabs>
          <w:tab w:val="left" w:pos="1638"/>
        </w:tabs>
        <w:spacing w:before="121" w:after="0" w:line="240" w:lineRule="auto"/>
        <w:ind w:left="1637" w:right="230" w:hanging="711"/>
        <w:jc w:val="both"/>
        <w:rPr>
          <w:sz w:val="22"/>
        </w:rPr>
      </w:pPr>
      <w:r>
        <w:rPr>
          <w:sz w:val="22"/>
        </w:rPr>
        <w:t>the Licensor procures that the transferee of the Licensed Area enters into such documentation as is reasonably required by the Licensee to ensure that the Licensee's rights</w:t>
      </w:r>
    </w:p>
    <w:p>
      <w:pPr>
        <w:pStyle w:val="6"/>
        <w:spacing w:before="6"/>
        <w:rPr>
          <w:sz w:val="19"/>
        </w:rPr>
      </w:pPr>
    </w:p>
    <w:p>
      <w:pPr>
        <w:pStyle w:val="2"/>
        <w:numPr>
          <w:ilvl w:val="0"/>
          <w:numId w:val="4"/>
        </w:numPr>
        <w:tabs>
          <w:tab w:val="left" w:pos="927"/>
        </w:tabs>
        <w:spacing w:before="1" w:after="0" w:line="240" w:lineRule="auto"/>
        <w:ind w:left="926" w:right="0" w:hanging="709"/>
        <w:jc w:val="both"/>
      </w:pPr>
      <w:bookmarkStart w:id="15" w:name="_TOC_250024"/>
      <w:r>
        <w:t>RISK, LIMITATION OF LIABILITY AND</w:t>
      </w:r>
      <w:r>
        <w:rPr>
          <w:spacing w:val="-5"/>
        </w:rPr>
        <w:t xml:space="preserve"> </w:t>
      </w:r>
      <w:bookmarkEnd w:id="15"/>
      <w:r>
        <w:t>INDEMNITY</w:t>
      </w:r>
    </w:p>
    <w:p>
      <w:pPr>
        <w:pStyle w:val="3"/>
        <w:numPr>
          <w:ilvl w:val="1"/>
          <w:numId w:val="4"/>
        </w:numPr>
        <w:tabs>
          <w:tab w:val="left" w:pos="927"/>
        </w:tabs>
        <w:spacing w:before="120" w:after="0" w:line="240" w:lineRule="auto"/>
        <w:ind w:left="926" w:right="0" w:hanging="709"/>
        <w:jc w:val="both"/>
      </w:pPr>
      <w:bookmarkStart w:id="16" w:name="_TOC_250023"/>
      <w:r>
        <w:t>Use of Licensed Area at Licensee's Own</w:t>
      </w:r>
      <w:r>
        <w:rPr>
          <w:spacing w:val="-7"/>
        </w:rPr>
        <w:t xml:space="preserve"> </w:t>
      </w:r>
      <w:bookmarkEnd w:id="16"/>
      <w:r>
        <w:t>Risk</w:t>
      </w:r>
    </w:p>
    <w:p>
      <w:pPr>
        <w:pStyle w:val="6"/>
        <w:ind w:left="926" w:right="233"/>
        <w:jc w:val="both"/>
      </w:pPr>
      <w:r>
        <w:t>Subject to and to the extent permitted by any law, the Licensee shall use the Licensed Area at its own risk and the Licensor will not be liable in contract, tort or otherwise for any Loss or Claim suffered by the Licensee or any of its officers, employees or invitees irrespective of whether any such Loss or Claim is caused by the negligence or otherwise of the Licensor.</w:t>
      </w:r>
    </w:p>
    <w:p>
      <w:pPr>
        <w:pStyle w:val="3"/>
        <w:numPr>
          <w:ilvl w:val="1"/>
          <w:numId w:val="4"/>
        </w:numPr>
        <w:tabs>
          <w:tab w:val="left" w:pos="927"/>
        </w:tabs>
        <w:spacing w:before="121" w:after="0" w:line="240" w:lineRule="auto"/>
        <w:ind w:left="926" w:right="0" w:hanging="709"/>
        <w:jc w:val="both"/>
      </w:pPr>
      <w:bookmarkStart w:id="17" w:name="_TOC_250022"/>
      <w:bookmarkEnd w:id="17"/>
      <w:r>
        <w:t>Indemnity</w:t>
      </w:r>
    </w:p>
    <w:p>
      <w:pPr>
        <w:pStyle w:val="6"/>
        <w:ind w:left="926" w:right="233"/>
        <w:jc w:val="both"/>
      </w:pPr>
      <w:r>
        <w:t>Subject to and to the extent permitted by any law, the Licensee indemnifies and shall keep indemnified the Licensor from and against any Loss or Claim by any person whether direct, indirect, consequential or special arising out of or alleged to arise out of the use by the Licensee of the Licensed Area howsoever such Loss or Claim may arise and irrespective of whether it is due to the negligence, omission or default of the Licensor or its officers, employees or invitees.</w:t>
      </w:r>
    </w:p>
    <w:p>
      <w:pPr>
        <w:pStyle w:val="3"/>
        <w:numPr>
          <w:ilvl w:val="1"/>
          <w:numId w:val="4"/>
        </w:numPr>
        <w:tabs>
          <w:tab w:val="left" w:pos="927"/>
        </w:tabs>
        <w:spacing w:before="120" w:after="0" w:line="240" w:lineRule="auto"/>
        <w:ind w:left="926" w:right="0" w:hanging="709"/>
        <w:jc w:val="both"/>
      </w:pPr>
      <w:bookmarkStart w:id="18" w:name="_TOC_250021"/>
      <w:r>
        <w:t>Release of</w:t>
      </w:r>
      <w:r>
        <w:rPr>
          <w:spacing w:val="-2"/>
        </w:rPr>
        <w:t xml:space="preserve"> </w:t>
      </w:r>
      <w:bookmarkEnd w:id="18"/>
      <w:r>
        <w:t>Licensor</w:t>
      </w:r>
    </w:p>
    <w:p>
      <w:pPr>
        <w:pStyle w:val="6"/>
        <w:ind w:left="926" w:right="231"/>
        <w:jc w:val="both"/>
      </w:pPr>
      <w:r>
        <w:t>The Licensee hereby releases and forever discharges the Licensor from all liability in relation to any Loss or Claim suffered or incurred by the Licensee in respect of the loss or damage to any property of the Licensee that is used or kept in the Licensed Area irrespective of whether any such loss or damage is caused by the negligence or otherwise of the Licensor.</w:t>
      </w:r>
    </w:p>
    <w:p>
      <w:pPr>
        <w:pStyle w:val="6"/>
        <w:spacing w:before="9"/>
        <w:rPr>
          <w:sz w:val="19"/>
        </w:rPr>
      </w:pPr>
    </w:p>
    <w:p>
      <w:pPr>
        <w:pStyle w:val="2"/>
        <w:numPr>
          <w:ilvl w:val="0"/>
          <w:numId w:val="4"/>
        </w:numPr>
        <w:tabs>
          <w:tab w:val="left" w:pos="927"/>
        </w:tabs>
        <w:spacing w:before="0" w:after="0" w:line="240" w:lineRule="auto"/>
        <w:ind w:left="926" w:right="0" w:hanging="709"/>
        <w:jc w:val="both"/>
      </w:pPr>
      <w:bookmarkStart w:id="19" w:name="_TOC_250020"/>
      <w:r>
        <w:t>DEFAULT BY</w:t>
      </w:r>
      <w:r>
        <w:rPr>
          <w:spacing w:val="-3"/>
        </w:rPr>
        <w:t xml:space="preserve"> </w:t>
      </w:r>
      <w:bookmarkEnd w:id="19"/>
      <w:r>
        <w:t>LICENSEE</w:t>
      </w:r>
    </w:p>
    <w:p>
      <w:pPr>
        <w:pStyle w:val="3"/>
        <w:numPr>
          <w:ilvl w:val="1"/>
          <w:numId w:val="4"/>
        </w:numPr>
        <w:tabs>
          <w:tab w:val="left" w:pos="927"/>
        </w:tabs>
        <w:spacing w:before="120" w:after="0" w:line="240" w:lineRule="auto"/>
        <w:ind w:left="926" w:right="0" w:hanging="709"/>
        <w:jc w:val="both"/>
      </w:pPr>
      <w:bookmarkStart w:id="20" w:name="_TOC_250019"/>
      <w:r>
        <w:t>Termination by</w:t>
      </w:r>
      <w:r>
        <w:rPr>
          <w:spacing w:val="-3"/>
        </w:rPr>
        <w:t xml:space="preserve"> </w:t>
      </w:r>
      <w:bookmarkEnd w:id="20"/>
      <w:r>
        <w:t>Licensor</w:t>
      </w:r>
    </w:p>
    <w:p>
      <w:pPr>
        <w:pStyle w:val="6"/>
        <w:spacing w:before="118"/>
        <w:ind w:left="926" w:right="232"/>
        <w:jc w:val="both"/>
      </w:pPr>
      <w:r>
        <w:t>The Licensor may terminate this Agreement by written notice to the Licensee if the Licensee breaches a term of this Agreement and such breach continues for 30 days after written notice of such breach has been given by the Licensor to the</w:t>
      </w:r>
      <w:r>
        <w:rPr>
          <w:spacing w:val="-14"/>
        </w:rPr>
        <w:t xml:space="preserve"> </w:t>
      </w:r>
      <w:r>
        <w:t>Licensee.</w:t>
      </w:r>
    </w:p>
    <w:p>
      <w:pPr>
        <w:pStyle w:val="3"/>
        <w:numPr>
          <w:ilvl w:val="1"/>
          <w:numId w:val="4"/>
        </w:numPr>
        <w:tabs>
          <w:tab w:val="left" w:pos="927"/>
        </w:tabs>
        <w:spacing w:before="121" w:after="0" w:line="240" w:lineRule="auto"/>
        <w:ind w:left="926" w:right="0" w:hanging="709"/>
        <w:jc w:val="both"/>
      </w:pPr>
      <w:bookmarkStart w:id="21" w:name="_TOC_250018"/>
      <w:r>
        <w:t>Automatic</w:t>
      </w:r>
      <w:r>
        <w:rPr>
          <w:spacing w:val="-2"/>
        </w:rPr>
        <w:t xml:space="preserve"> </w:t>
      </w:r>
      <w:bookmarkEnd w:id="21"/>
      <w:r>
        <w:t>Termination</w:t>
      </w:r>
    </w:p>
    <w:p>
      <w:pPr>
        <w:pStyle w:val="6"/>
        <w:ind w:left="926" w:right="232"/>
        <w:jc w:val="both"/>
      </w:pPr>
      <w:r>
        <w:t>The Licence shall automatically terminate without prejudice to any rights accrued by the Licensor for any antecedent breach of this Agreement by the Licensee, if:</w:t>
      </w:r>
    </w:p>
    <w:p>
      <w:pPr>
        <w:pStyle w:val="10"/>
        <w:numPr>
          <w:ilvl w:val="2"/>
          <w:numId w:val="4"/>
        </w:numPr>
        <w:tabs>
          <w:tab w:val="left" w:pos="1638"/>
        </w:tabs>
        <w:spacing w:before="121" w:after="0" w:line="240" w:lineRule="auto"/>
        <w:ind w:left="1637" w:right="0" w:hanging="712"/>
        <w:jc w:val="both"/>
        <w:rPr>
          <w:sz w:val="22"/>
        </w:rPr>
      </w:pPr>
      <w:r>
        <w:rPr>
          <w:sz w:val="22"/>
        </w:rPr>
        <w:t>an Insolvency Event occurs in relation to the Licensee;</w:t>
      </w:r>
      <w:r>
        <w:rPr>
          <w:spacing w:val="-18"/>
          <w:sz w:val="22"/>
        </w:rPr>
        <w:t xml:space="preserve"> </w:t>
      </w:r>
      <w:r>
        <w:rPr>
          <w:sz w:val="22"/>
        </w:rPr>
        <w:t>or</w:t>
      </w:r>
    </w:p>
    <w:p>
      <w:pPr>
        <w:spacing w:after="0" w:line="240" w:lineRule="auto"/>
        <w:jc w:val="both"/>
        <w:rPr>
          <w:sz w:val="22"/>
        </w:rPr>
        <w:sectPr>
          <w:pgSz w:w="11910" w:h="16840"/>
          <w:pgMar w:top="1360" w:right="1180" w:bottom="940" w:left="1200" w:header="0" w:footer="664" w:gutter="0"/>
          <w:cols w:space="720" w:num="1"/>
        </w:sectPr>
      </w:pPr>
    </w:p>
    <w:p>
      <w:pPr>
        <w:pStyle w:val="10"/>
        <w:numPr>
          <w:ilvl w:val="2"/>
          <w:numId w:val="4"/>
        </w:numPr>
        <w:tabs>
          <w:tab w:val="left" w:pos="1638"/>
        </w:tabs>
        <w:spacing w:before="37" w:after="0" w:line="240" w:lineRule="auto"/>
        <w:ind w:left="1637" w:right="232" w:hanging="711"/>
        <w:jc w:val="both"/>
        <w:rPr>
          <w:sz w:val="22"/>
        </w:rPr>
      </w:pPr>
      <w:r>
        <w:rPr>
          <w:sz w:val="22"/>
        </w:rPr>
        <w:t>the Licensee is no longer the registered proprietor of the Premises and the Licensee has not transferred, assigned or novated its interest in this Agreement to the transferee of the Premises in accordance with clause</w:t>
      </w:r>
      <w:r>
        <w:rPr>
          <w:spacing w:val="-9"/>
          <w:sz w:val="22"/>
        </w:rPr>
        <w:t xml:space="preserve"> </w:t>
      </w:r>
      <w:r>
        <w:rPr>
          <w:sz w:val="22"/>
        </w:rPr>
        <w:t>2.2.</w:t>
      </w:r>
    </w:p>
    <w:p>
      <w:pPr>
        <w:pStyle w:val="6"/>
        <w:spacing w:before="9"/>
        <w:rPr>
          <w:sz w:val="19"/>
        </w:rPr>
      </w:pPr>
    </w:p>
    <w:p>
      <w:pPr>
        <w:pStyle w:val="2"/>
        <w:numPr>
          <w:ilvl w:val="0"/>
          <w:numId w:val="4"/>
        </w:numPr>
        <w:tabs>
          <w:tab w:val="left" w:pos="926"/>
          <w:tab w:val="left" w:pos="927"/>
        </w:tabs>
        <w:spacing w:before="0" w:after="0" w:line="240" w:lineRule="auto"/>
        <w:ind w:left="926" w:right="0" w:hanging="709"/>
        <w:jc w:val="left"/>
      </w:pPr>
      <w:bookmarkStart w:id="22" w:name="_TOC_250017"/>
      <w:r>
        <w:t>REMOVAL OF LICENSEE'S</w:t>
      </w:r>
      <w:r>
        <w:rPr>
          <w:spacing w:val="-5"/>
        </w:rPr>
        <w:t xml:space="preserve"> </w:t>
      </w:r>
      <w:bookmarkEnd w:id="22"/>
      <w:r>
        <w:t>PROPERTY</w:t>
      </w:r>
    </w:p>
    <w:p>
      <w:pPr>
        <w:pStyle w:val="10"/>
        <w:numPr>
          <w:ilvl w:val="0"/>
          <w:numId w:val="6"/>
        </w:numPr>
        <w:tabs>
          <w:tab w:val="left" w:pos="1638"/>
        </w:tabs>
        <w:spacing w:before="120" w:after="0" w:line="240" w:lineRule="auto"/>
        <w:ind w:left="1637" w:right="233" w:hanging="711"/>
        <w:jc w:val="both"/>
        <w:rPr>
          <w:sz w:val="22"/>
        </w:rPr>
      </w:pPr>
      <w:r>
        <w:rPr>
          <w:sz w:val="22"/>
        </w:rPr>
        <w:t>Upon termination of this Agreement, the Licensee must, at its own cost, immediately remove its property from the Licensed Area and make good any damage caused to the Licensed Area or the Building as a result of such removal to the Licensor's satisfaction.</w:t>
      </w:r>
    </w:p>
    <w:p>
      <w:pPr>
        <w:pStyle w:val="10"/>
        <w:numPr>
          <w:ilvl w:val="0"/>
          <w:numId w:val="6"/>
        </w:numPr>
        <w:tabs>
          <w:tab w:val="left" w:pos="1638"/>
        </w:tabs>
        <w:spacing w:before="118" w:after="0" w:line="240" w:lineRule="auto"/>
        <w:ind w:left="1637" w:right="229" w:hanging="711"/>
        <w:jc w:val="both"/>
        <w:rPr>
          <w:sz w:val="22"/>
        </w:rPr>
      </w:pPr>
      <w:r>
        <w:rPr>
          <w:sz w:val="22"/>
        </w:rPr>
        <w:t>If the Licensee fails to comply with its obligations under clause 6(a), the Licensor may, at its option, perform the Licensee's obligations under clause 6(a) and recover the cost of doing so from the Licensee as a debt due payable on</w:t>
      </w:r>
      <w:r>
        <w:rPr>
          <w:spacing w:val="-13"/>
          <w:sz w:val="22"/>
        </w:rPr>
        <w:t xml:space="preserve"> </w:t>
      </w:r>
      <w:r>
        <w:rPr>
          <w:sz w:val="22"/>
        </w:rPr>
        <w:t>demand.</w:t>
      </w:r>
    </w:p>
    <w:p>
      <w:pPr>
        <w:pStyle w:val="6"/>
        <w:spacing w:before="9"/>
        <w:rPr>
          <w:sz w:val="19"/>
        </w:rPr>
      </w:pPr>
    </w:p>
    <w:p>
      <w:pPr>
        <w:pStyle w:val="2"/>
        <w:numPr>
          <w:ilvl w:val="0"/>
          <w:numId w:val="4"/>
        </w:numPr>
        <w:tabs>
          <w:tab w:val="left" w:pos="926"/>
          <w:tab w:val="left" w:pos="927"/>
        </w:tabs>
        <w:spacing w:before="0" w:after="0" w:line="240" w:lineRule="auto"/>
        <w:ind w:left="926" w:right="0" w:hanging="709"/>
        <w:jc w:val="left"/>
      </w:pPr>
      <w:bookmarkStart w:id="23" w:name="_TOC_250016"/>
      <w:bookmarkEnd w:id="23"/>
      <w:r>
        <w:t>GUARANTEE</w:t>
      </w:r>
    </w:p>
    <w:p>
      <w:pPr>
        <w:pStyle w:val="3"/>
        <w:numPr>
          <w:ilvl w:val="1"/>
          <w:numId w:val="4"/>
        </w:numPr>
        <w:tabs>
          <w:tab w:val="left" w:pos="927"/>
        </w:tabs>
        <w:spacing w:before="121" w:after="0" w:line="240" w:lineRule="auto"/>
        <w:ind w:left="926" w:right="0" w:hanging="709"/>
        <w:jc w:val="both"/>
      </w:pPr>
      <w:bookmarkStart w:id="24" w:name="_TOC_250015"/>
      <w:bookmarkEnd w:id="24"/>
      <w:r>
        <w:t>Guarantee</w:t>
      </w:r>
    </w:p>
    <w:p>
      <w:pPr>
        <w:pStyle w:val="6"/>
        <w:ind w:left="926" w:right="229"/>
        <w:jc w:val="both"/>
      </w:pPr>
      <w:r>
        <w:t>The Guarantor hereby guarantees to the Licensor the due, punctual and proper performance by the Licensee of all duties and obligations to be observed and performed by the Licensee under this Agreement and each Guarantor hereby indemnifies and shall keep so indemnified the Licensor against any Loss incurred or sustained (either directly or indirectly) by the Licensor and against any Claim made against the Licensor as a result of, in connection with or due to any default in the performance or observance of any duties and obligations on the part of the Licensee to be performed and observed under this</w:t>
      </w:r>
      <w:r>
        <w:rPr>
          <w:spacing w:val="-15"/>
        </w:rPr>
        <w:t xml:space="preserve"> </w:t>
      </w:r>
      <w:r>
        <w:t>Agreement.</w:t>
      </w:r>
    </w:p>
    <w:p>
      <w:pPr>
        <w:pStyle w:val="3"/>
        <w:numPr>
          <w:ilvl w:val="1"/>
          <w:numId w:val="4"/>
        </w:numPr>
        <w:tabs>
          <w:tab w:val="left" w:pos="927"/>
        </w:tabs>
        <w:spacing w:before="119" w:after="0" w:line="240" w:lineRule="auto"/>
        <w:ind w:left="926" w:right="0" w:hanging="709"/>
        <w:jc w:val="both"/>
      </w:pPr>
      <w:bookmarkStart w:id="25" w:name="_TOC_250014"/>
      <w:bookmarkEnd w:id="25"/>
      <w:r>
        <w:t>Indemnity</w:t>
      </w:r>
    </w:p>
    <w:p>
      <w:pPr>
        <w:pStyle w:val="6"/>
        <w:spacing w:before="121"/>
        <w:ind w:left="926" w:right="232"/>
        <w:jc w:val="both"/>
      </w:pPr>
      <w:r>
        <w:t>Each of the indemnities set out in clause 7.1 are continuing indemnities and shall constitute a separate and independent obligation of the party giving the indemnity from its other obligations under this Agreement and shall survive the execution, delivery, and termination of this Agreement and shall not be discharged by the winding up of the</w:t>
      </w:r>
      <w:r>
        <w:rPr>
          <w:spacing w:val="-17"/>
        </w:rPr>
        <w:t xml:space="preserve"> </w:t>
      </w:r>
      <w:r>
        <w:t>Licensee.</w:t>
      </w:r>
    </w:p>
    <w:p>
      <w:pPr>
        <w:pStyle w:val="3"/>
        <w:numPr>
          <w:ilvl w:val="1"/>
          <w:numId w:val="4"/>
        </w:numPr>
        <w:tabs>
          <w:tab w:val="left" w:pos="927"/>
        </w:tabs>
        <w:spacing w:before="119" w:after="0" w:line="240" w:lineRule="auto"/>
        <w:ind w:left="926" w:right="0" w:hanging="709"/>
        <w:jc w:val="both"/>
      </w:pPr>
      <w:bookmarkStart w:id="26" w:name="_TOC_250013"/>
      <w:r>
        <w:t>Liability of</w:t>
      </w:r>
      <w:r>
        <w:rPr>
          <w:spacing w:val="-2"/>
        </w:rPr>
        <w:t xml:space="preserve"> </w:t>
      </w:r>
      <w:bookmarkEnd w:id="26"/>
      <w:r>
        <w:t>Guarantor</w:t>
      </w:r>
    </w:p>
    <w:p>
      <w:pPr>
        <w:pStyle w:val="6"/>
        <w:ind w:left="926"/>
      </w:pPr>
      <w:r>
        <w:t>The liability of the Guarantor will not be affected by:</w:t>
      </w:r>
    </w:p>
    <w:p>
      <w:pPr>
        <w:pStyle w:val="10"/>
        <w:numPr>
          <w:ilvl w:val="2"/>
          <w:numId w:val="4"/>
        </w:numPr>
        <w:tabs>
          <w:tab w:val="left" w:pos="1637"/>
          <w:tab w:val="left" w:pos="1638"/>
        </w:tabs>
        <w:spacing w:before="120" w:after="0" w:line="240" w:lineRule="auto"/>
        <w:ind w:left="1637" w:right="237" w:hanging="711"/>
        <w:jc w:val="left"/>
        <w:rPr>
          <w:sz w:val="22"/>
        </w:rPr>
      </w:pPr>
      <w:r>
        <w:rPr>
          <w:sz w:val="22"/>
        </w:rPr>
        <w:t>any party granting the Licensee time or any other indulgence, or the party agreeing or electing not to sue the Licensee;</w:t>
      </w:r>
      <w:r>
        <w:rPr>
          <w:spacing w:val="-5"/>
          <w:sz w:val="22"/>
        </w:rPr>
        <w:t xml:space="preserve"> </w:t>
      </w:r>
      <w:r>
        <w:rPr>
          <w:sz w:val="22"/>
        </w:rPr>
        <w:t>or</w:t>
      </w:r>
    </w:p>
    <w:p>
      <w:pPr>
        <w:pStyle w:val="10"/>
        <w:numPr>
          <w:ilvl w:val="2"/>
          <w:numId w:val="4"/>
        </w:numPr>
        <w:tabs>
          <w:tab w:val="left" w:pos="1637"/>
          <w:tab w:val="left" w:pos="1638"/>
        </w:tabs>
        <w:spacing w:before="121" w:after="0" w:line="240" w:lineRule="auto"/>
        <w:ind w:left="1637" w:right="0" w:hanging="712"/>
        <w:jc w:val="left"/>
        <w:rPr>
          <w:sz w:val="22"/>
        </w:rPr>
      </w:pPr>
      <w:r>
        <w:rPr>
          <w:sz w:val="22"/>
        </w:rPr>
        <w:t>any variation of this</w:t>
      </w:r>
      <w:r>
        <w:rPr>
          <w:spacing w:val="-5"/>
          <w:sz w:val="22"/>
        </w:rPr>
        <w:t xml:space="preserve"> </w:t>
      </w:r>
      <w:r>
        <w:rPr>
          <w:sz w:val="22"/>
        </w:rPr>
        <w:t>Agreement.</w:t>
      </w:r>
    </w:p>
    <w:p>
      <w:pPr>
        <w:pStyle w:val="6"/>
        <w:spacing w:before="8"/>
        <w:rPr>
          <w:sz w:val="19"/>
        </w:rPr>
      </w:pPr>
    </w:p>
    <w:p>
      <w:pPr>
        <w:pStyle w:val="2"/>
        <w:numPr>
          <w:ilvl w:val="0"/>
          <w:numId w:val="4"/>
        </w:numPr>
        <w:tabs>
          <w:tab w:val="left" w:pos="926"/>
          <w:tab w:val="left" w:pos="927"/>
        </w:tabs>
        <w:spacing w:before="0" w:after="0" w:line="240" w:lineRule="auto"/>
        <w:ind w:left="926" w:right="0" w:hanging="709"/>
        <w:jc w:val="left"/>
      </w:pPr>
      <w:bookmarkStart w:id="27" w:name="_TOC_250012"/>
      <w:bookmarkEnd w:id="27"/>
      <w:r>
        <w:t>NO TENANCY</w:t>
      </w:r>
    </w:p>
    <w:p>
      <w:pPr>
        <w:pStyle w:val="6"/>
        <w:ind w:left="926" w:right="232"/>
        <w:jc w:val="both"/>
      </w:pPr>
      <w:r>
        <w:t>The rights hereby conferred are non-exclusive and contractual only and nothing in this Agreement shall be construed as creating any tenancy between the parties or shall confer upon the Licensee any proprietary right or interest in the Licensed Area (or any part thereof) and subject to the rights of the Licensee conferred by this Agreement the Licensor shall be entitled to the full use and enjoyment of the Licensed Area for such purpose or purposes as it thinks fit.</w:t>
      </w:r>
    </w:p>
    <w:p>
      <w:pPr>
        <w:pStyle w:val="6"/>
        <w:spacing w:before="8"/>
        <w:rPr>
          <w:sz w:val="19"/>
        </w:rPr>
      </w:pPr>
    </w:p>
    <w:p>
      <w:pPr>
        <w:pStyle w:val="2"/>
        <w:numPr>
          <w:ilvl w:val="0"/>
          <w:numId w:val="4"/>
        </w:numPr>
        <w:tabs>
          <w:tab w:val="left" w:pos="926"/>
          <w:tab w:val="left" w:pos="927"/>
        </w:tabs>
        <w:spacing w:before="0" w:after="0" w:line="240" w:lineRule="auto"/>
        <w:ind w:left="926" w:right="0" w:hanging="709"/>
        <w:jc w:val="left"/>
      </w:pPr>
      <w:bookmarkStart w:id="28" w:name="_TOC_250011"/>
      <w:bookmarkEnd w:id="28"/>
      <w:r>
        <w:t>COSTS</w:t>
      </w:r>
    </w:p>
    <w:p>
      <w:pPr>
        <w:pStyle w:val="3"/>
        <w:numPr>
          <w:ilvl w:val="1"/>
          <w:numId w:val="4"/>
        </w:numPr>
        <w:tabs>
          <w:tab w:val="left" w:pos="926"/>
          <w:tab w:val="left" w:pos="927"/>
        </w:tabs>
        <w:spacing w:before="120" w:after="0" w:line="240" w:lineRule="auto"/>
        <w:ind w:left="926" w:right="0" w:hanging="709"/>
        <w:jc w:val="left"/>
      </w:pPr>
      <w:bookmarkStart w:id="29" w:name="_TOC_250010"/>
      <w:r>
        <w:t>Costs Payable by</w:t>
      </w:r>
      <w:r>
        <w:rPr>
          <w:spacing w:val="-4"/>
        </w:rPr>
        <w:t xml:space="preserve"> </w:t>
      </w:r>
      <w:bookmarkEnd w:id="29"/>
      <w:r>
        <w:t>Licensee</w:t>
      </w:r>
    </w:p>
    <w:p>
      <w:pPr>
        <w:pStyle w:val="6"/>
        <w:ind w:left="926" w:right="35"/>
      </w:pPr>
      <w:r>
        <w:t>The Licensee must pay upon demand the reasonable costs incurred by the Licensor in respect of:</w:t>
      </w:r>
    </w:p>
    <w:p>
      <w:pPr>
        <w:pStyle w:val="10"/>
        <w:numPr>
          <w:ilvl w:val="2"/>
          <w:numId w:val="4"/>
        </w:numPr>
        <w:tabs>
          <w:tab w:val="left" w:pos="1637"/>
          <w:tab w:val="left" w:pos="1638"/>
        </w:tabs>
        <w:spacing w:before="120" w:after="0" w:line="240" w:lineRule="auto"/>
        <w:ind w:left="1637" w:right="0" w:hanging="712"/>
        <w:jc w:val="left"/>
        <w:rPr>
          <w:sz w:val="22"/>
        </w:rPr>
      </w:pPr>
      <w:r>
        <w:rPr>
          <w:sz w:val="22"/>
        </w:rPr>
        <w:t>the</w:t>
      </w:r>
      <w:r>
        <w:rPr>
          <w:spacing w:val="25"/>
          <w:sz w:val="22"/>
        </w:rPr>
        <w:t xml:space="preserve"> </w:t>
      </w:r>
      <w:r>
        <w:rPr>
          <w:sz w:val="22"/>
        </w:rPr>
        <w:t>negotiation</w:t>
      </w:r>
      <w:r>
        <w:rPr>
          <w:spacing w:val="24"/>
          <w:sz w:val="22"/>
        </w:rPr>
        <w:t xml:space="preserve"> </w:t>
      </w:r>
      <w:r>
        <w:rPr>
          <w:sz w:val="22"/>
        </w:rPr>
        <w:t>and</w:t>
      </w:r>
      <w:r>
        <w:rPr>
          <w:spacing w:val="24"/>
          <w:sz w:val="22"/>
        </w:rPr>
        <w:t xml:space="preserve"> </w:t>
      </w:r>
      <w:r>
        <w:rPr>
          <w:sz w:val="22"/>
        </w:rPr>
        <w:t>execution</w:t>
      </w:r>
      <w:r>
        <w:rPr>
          <w:spacing w:val="25"/>
          <w:sz w:val="22"/>
        </w:rPr>
        <w:t xml:space="preserve"> </w:t>
      </w:r>
      <w:r>
        <w:rPr>
          <w:sz w:val="22"/>
        </w:rPr>
        <w:t>of</w:t>
      </w:r>
      <w:r>
        <w:rPr>
          <w:spacing w:val="25"/>
          <w:sz w:val="22"/>
        </w:rPr>
        <w:t xml:space="preserve"> </w:t>
      </w:r>
      <w:r>
        <w:rPr>
          <w:sz w:val="22"/>
        </w:rPr>
        <w:t>this</w:t>
      </w:r>
      <w:r>
        <w:rPr>
          <w:spacing w:val="25"/>
          <w:sz w:val="22"/>
        </w:rPr>
        <w:t xml:space="preserve"> </w:t>
      </w:r>
      <w:r>
        <w:rPr>
          <w:sz w:val="22"/>
        </w:rPr>
        <w:t>Agreement</w:t>
      </w:r>
      <w:r>
        <w:rPr>
          <w:spacing w:val="25"/>
          <w:sz w:val="22"/>
        </w:rPr>
        <w:t xml:space="preserve"> </w:t>
      </w:r>
      <w:r>
        <w:rPr>
          <w:sz w:val="22"/>
        </w:rPr>
        <w:t>including</w:t>
      </w:r>
      <w:r>
        <w:rPr>
          <w:spacing w:val="24"/>
          <w:sz w:val="22"/>
        </w:rPr>
        <w:t xml:space="preserve"> </w:t>
      </w:r>
      <w:r>
        <w:rPr>
          <w:sz w:val="22"/>
        </w:rPr>
        <w:t>the</w:t>
      </w:r>
      <w:r>
        <w:rPr>
          <w:spacing w:val="26"/>
          <w:sz w:val="22"/>
        </w:rPr>
        <w:t xml:space="preserve"> </w:t>
      </w:r>
      <w:r>
        <w:rPr>
          <w:sz w:val="22"/>
        </w:rPr>
        <w:t>review</w:t>
      </w:r>
      <w:r>
        <w:rPr>
          <w:spacing w:val="26"/>
          <w:sz w:val="22"/>
        </w:rPr>
        <w:t xml:space="preserve"> </w:t>
      </w:r>
      <w:r>
        <w:rPr>
          <w:sz w:val="22"/>
        </w:rPr>
        <w:t>of</w:t>
      </w:r>
      <w:r>
        <w:rPr>
          <w:spacing w:val="22"/>
          <w:sz w:val="22"/>
        </w:rPr>
        <w:t xml:space="preserve"> </w:t>
      </w:r>
      <w:r>
        <w:rPr>
          <w:sz w:val="22"/>
        </w:rPr>
        <w:t>this</w:t>
      </w:r>
    </w:p>
    <w:p>
      <w:pPr>
        <w:spacing w:after="0" w:line="240" w:lineRule="auto"/>
        <w:jc w:val="left"/>
        <w:rPr>
          <w:sz w:val="22"/>
        </w:rPr>
        <w:sectPr>
          <w:pgSz w:w="11910" w:h="16840"/>
          <w:pgMar w:top="1360" w:right="1180" w:bottom="940" w:left="1200" w:header="0" w:footer="664" w:gutter="0"/>
          <w:cols w:space="720" w:num="1"/>
        </w:sectPr>
      </w:pPr>
    </w:p>
    <w:p>
      <w:pPr>
        <w:pStyle w:val="6"/>
        <w:spacing w:before="37"/>
        <w:ind w:left="1637"/>
      </w:pPr>
      <w:r>
        <w:t>Agreement by a Solicitor;</w:t>
      </w:r>
    </w:p>
    <w:p>
      <w:pPr>
        <w:pStyle w:val="10"/>
        <w:numPr>
          <w:ilvl w:val="2"/>
          <w:numId w:val="4"/>
        </w:numPr>
        <w:tabs>
          <w:tab w:val="left" w:pos="1637"/>
          <w:tab w:val="left" w:pos="1638"/>
        </w:tabs>
        <w:spacing w:before="120" w:after="0" w:line="240" w:lineRule="auto"/>
        <w:ind w:left="1637" w:right="0" w:hanging="712"/>
        <w:jc w:val="left"/>
        <w:rPr>
          <w:sz w:val="22"/>
        </w:rPr>
      </w:pPr>
      <w:r>
        <w:rPr>
          <w:sz w:val="22"/>
        </w:rPr>
        <w:t>any variation, assignment, surrender or termination of this</w:t>
      </w:r>
      <w:r>
        <w:rPr>
          <w:spacing w:val="-10"/>
          <w:sz w:val="22"/>
        </w:rPr>
        <w:t xml:space="preserve"> </w:t>
      </w:r>
      <w:r>
        <w:rPr>
          <w:sz w:val="22"/>
        </w:rPr>
        <w:t>Agreement;</w:t>
      </w:r>
    </w:p>
    <w:p>
      <w:pPr>
        <w:pStyle w:val="10"/>
        <w:numPr>
          <w:ilvl w:val="2"/>
          <w:numId w:val="4"/>
        </w:numPr>
        <w:tabs>
          <w:tab w:val="left" w:pos="1637"/>
          <w:tab w:val="left" w:pos="1638"/>
        </w:tabs>
        <w:spacing w:before="121" w:after="0" w:line="240" w:lineRule="auto"/>
        <w:ind w:left="1637" w:right="0" w:hanging="712"/>
        <w:jc w:val="left"/>
        <w:rPr>
          <w:sz w:val="22"/>
        </w:rPr>
      </w:pPr>
      <w:r>
        <w:rPr>
          <w:sz w:val="22"/>
        </w:rPr>
        <w:t>any breach of this Agreement by the Licensee;</w:t>
      </w:r>
      <w:r>
        <w:rPr>
          <w:spacing w:val="-5"/>
          <w:sz w:val="22"/>
        </w:rPr>
        <w:t xml:space="preserve"> </w:t>
      </w:r>
      <w:r>
        <w:rPr>
          <w:sz w:val="22"/>
        </w:rPr>
        <w:t>and</w:t>
      </w:r>
    </w:p>
    <w:p>
      <w:pPr>
        <w:pStyle w:val="10"/>
        <w:numPr>
          <w:ilvl w:val="2"/>
          <w:numId w:val="4"/>
        </w:numPr>
        <w:tabs>
          <w:tab w:val="left" w:pos="1637"/>
          <w:tab w:val="left" w:pos="1638"/>
        </w:tabs>
        <w:spacing w:before="122" w:after="0" w:line="237" w:lineRule="auto"/>
        <w:ind w:left="1637" w:right="235" w:hanging="711"/>
        <w:jc w:val="left"/>
        <w:rPr>
          <w:sz w:val="22"/>
        </w:rPr>
      </w:pPr>
      <w:r>
        <w:rPr>
          <w:sz w:val="22"/>
        </w:rPr>
        <w:t>the exercise or attempted exercise by the Licensor of any right or remedy against the Licensee.</w:t>
      </w:r>
    </w:p>
    <w:p>
      <w:pPr>
        <w:pStyle w:val="6"/>
        <w:spacing w:before="9"/>
        <w:rPr>
          <w:sz w:val="19"/>
        </w:rPr>
      </w:pPr>
    </w:p>
    <w:p>
      <w:pPr>
        <w:pStyle w:val="2"/>
        <w:numPr>
          <w:ilvl w:val="0"/>
          <w:numId w:val="4"/>
        </w:numPr>
        <w:tabs>
          <w:tab w:val="left" w:pos="927"/>
        </w:tabs>
        <w:spacing w:before="0" w:after="0" w:line="240" w:lineRule="auto"/>
        <w:ind w:left="926" w:right="0" w:hanging="709"/>
        <w:jc w:val="both"/>
      </w:pPr>
      <w:bookmarkStart w:id="30" w:name="_TOC_250009"/>
      <w:bookmarkEnd w:id="30"/>
      <w:r>
        <w:t>GST</w:t>
      </w:r>
    </w:p>
    <w:p>
      <w:pPr>
        <w:pStyle w:val="3"/>
        <w:numPr>
          <w:ilvl w:val="1"/>
          <w:numId w:val="4"/>
        </w:numPr>
        <w:tabs>
          <w:tab w:val="left" w:pos="927"/>
        </w:tabs>
        <w:spacing w:before="120" w:after="0" w:line="240" w:lineRule="auto"/>
        <w:ind w:left="926" w:right="0" w:hanging="709"/>
        <w:jc w:val="both"/>
      </w:pPr>
      <w:bookmarkStart w:id="31" w:name="_TOC_250008"/>
      <w:r>
        <w:t>Amounts otherwise payable do not include</w:t>
      </w:r>
      <w:r>
        <w:rPr>
          <w:spacing w:val="-4"/>
        </w:rPr>
        <w:t xml:space="preserve"> </w:t>
      </w:r>
      <w:bookmarkEnd w:id="31"/>
      <w:r>
        <w:t>GST</w:t>
      </w:r>
    </w:p>
    <w:p>
      <w:pPr>
        <w:pStyle w:val="6"/>
        <w:spacing w:before="121"/>
        <w:ind w:left="926" w:right="232"/>
        <w:jc w:val="both"/>
      </w:pPr>
      <w:r>
        <w:t>Except where express provision is made to the contrary and subject to this clause 10 the consideration payable by any party under this Agreement represents the value of any taxable supply for which payment is to be made.</w:t>
      </w:r>
    </w:p>
    <w:p>
      <w:pPr>
        <w:pStyle w:val="3"/>
        <w:numPr>
          <w:ilvl w:val="1"/>
          <w:numId w:val="4"/>
        </w:numPr>
        <w:tabs>
          <w:tab w:val="left" w:pos="927"/>
        </w:tabs>
        <w:spacing w:before="120" w:after="0" w:line="240" w:lineRule="auto"/>
        <w:ind w:left="926" w:right="0" w:hanging="709"/>
        <w:jc w:val="both"/>
      </w:pPr>
      <w:bookmarkStart w:id="32" w:name="_TOC_250007"/>
      <w:r>
        <w:t>Liability to pay any</w:t>
      </w:r>
      <w:r>
        <w:rPr>
          <w:spacing w:val="-2"/>
        </w:rPr>
        <w:t xml:space="preserve"> </w:t>
      </w:r>
      <w:bookmarkEnd w:id="32"/>
      <w:r>
        <w:t>GST</w:t>
      </w:r>
    </w:p>
    <w:p>
      <w:pPr>
        <w:pStyle w:val="6"/>
        <w:spacing w:before="121"/>
        <w:ind w:left="926" w:right="230"/>
        <w:jc w:val="both"/>
      </w:pPr>
      <w:r>
        <w:t>Subject to clause 10.4, if a party makes a taxable supply in connection with this Agreement for a consideration which, under clause 10.1 or clause 10.3 represents its value, then the party liable to pay for the taxable supply must also pay at the same time and in the same manner as the value is otherwise payable, the amount of any GST payable in respect of the taxable supply.</w:t>
      </w:r>
    </w:p>
    <w:p>
      <w:pPr>
        <w:pStyle w:val="3"/>
        <w:numPr>
          <w:ilvl w:val="1"/>
          <w:numId w:val="4"/>
        </w:numPr>
        <w:tabs>
          <w:tab w:val="left" w:pos="927"/>
        </w:tabs>
        <w:spacing w:before="119" w:after="0" w:line="240" w:lineRule="auto"/>
        <w:ind w:left="926" w:right="0" w:hanging="709"/>
        <w:jc w:val="both"/>
      </w:pPr>
      <w:bookmarkStart w:id="33" w:name="_TOC_250006"/>
      <w:bookmarkEnd w:id="33"/>
      <w:r>
        <w:t>Reimbursements</w:t>
      </w:r>
    </w:p>
    <w:p>
      <w:pPr>
        <w:pStyle w:val="6"/>
        <w:ind w:left="926" w:right="232"/>
        <w:jc w:val="both"/>
      </w:pPr>
      <w:r>
        <w:t>If this Agreement requires a party to pay, reimburse or contribute to an amount paid or payable by the other party in respect of an acquisition from a third party for which the second party is entitled to claim an input tax credit the amount required to be paid, reimbursed or contributed by the first party will be the value of the acquisition by the second party plus, if the second party's recovery from the first party is a taxable supply, any GST payable under clause</w:t>
      </w:r>
      <w:r>
        <w:rPr>
          <w:spacing w:val="-2"/>
        </w:rPr>
        <w:t xml:space="preserve"> </w:t>
      </w:r>
      <w:r>
        <w:t>10.2.</w:t>
      </w:r>
    </w:p>
    <w:p>
      <w:pPr>
        <w:pStyle w:val="3"/>
        <w:numPr>
          <w:ilvl w:val="1"/>
          <w:numId w:val="4"/>
        </w:numPr>
        <w:tabs>
          <w:tab w:val="left" w:pos="927"/>
        </w:tabs>
        <w:spacing w:before="122" w:after="0" w:line="240" w:lineRule="auto"/>
        <w:ind w:left="926" w:right="0" w:hanging="709"/>
        <w:jc w:val="both"/>
      </w:pPr>
      <w:bookmarkStart w:id="34" w:name="_TOC_250005"/>
      <w:r>
        <w:t>Tax</w:t>
      </w:r>
      <w:r>
        <w:rPr>
          <w:spacing w:val="-2"/>
        </w:rPr>
        <w:t xml:space="preserve"> </w:t>
      </w:r>
      <w:bookmarkEnd w:id="34"/>
      <w:r>
        <w:t>Invoice</w:t>
      </w:r>
    </w:p>
    <w:p>
      <w:pPr>
        <w:pStyle w:val="6"/>
        <w:spacing w:before="118"/>
        <w:ind w:left="926" w:right="233"/>
        <w:jc w:val="both"/>
      </w:pPr>
      <w:r>
        <w:t>A party's right to payment under clause 10.2 is subject to a valid tax invoice being delivered to the party liable to pay for the taxable</w:t>
      </w:r>
      <w:r>
        <w:rPr>
          <w:spacing w:val="-6"/>
        </w:rPr>
        <w:t xml:space="preserve"> </w:t>
      </w:r>
      <w:r>
        <w:t>supply.</w:t>
      </w:r>
    </w:p>
    <w:p>
      <w:pPr>
        <w:pStyle w:val="6"/>
        <w:spacing w:before="8"/>
        <w:rPr>
          <w:sz w:val="19"/>
        </w:rPr>
      </w:pPr>
    </w:p>
    <w:p>
      <w:pPr>
        <w:pStyle w:val="2"/>
        <w:numPr>
          <w:ilvl w:val="0"/>
          <w:numId w:val="4"/>
        </w:numPr>
        <w:tabs>
          <w:tab w:val="left" w:pos="927"/>
        </w:tabs>
        <w:spacing w:before="1" w:after="0" w:line="240" w:lineRule="auto"/>
        <w:ind w:left="926" w:right="0" w:hanging="709"/>
        <w:jc w:val="both"/>
      </w:pPr>
      <w:bookmarkStart w:id="35" w:name="_TOC_250004"/>
      <w:bookmarkEnd w:id="35"/>
      <w:r>
        <w:t>MISCELLANEOUS</w:t>
      </w:r>
    </w:p>
    <w:p>
      <w:pPr>
        <w:pStyle w:val="3"/>
        <w:numPr>
          <w:ilvl w:val="1"/>
          <w:numId w:val="4"/>
        </w:numPr>
        <w:tabs>
          <w:tab w:val="left" w:pos="927"/>
        </w:tabs>
        <w:spacing w:before="120" w:after="0" w:line="240" w:lineRule="auto"/>
        <w:ind w:left="926" w:right="0" w:hanging="709"/>
        <w:jc w:val="both"/>
      </w:pPr>
      <w:bookmarkStart w:id="36" w:name="_TOC_250003"/>
      <w:bookmarkEnd w:id="36"/>
      <w:r>
        <w:t>Notices</w:t>
      </w:r>
    </w:p>
    <w:p>
      <w:pPr>
        <w:pStyle w:val="6"/>
        <w:ind w:left="926" w:right="229"/>
        <w:jc w:val="both"/>
      </w:pPr>
      <w:r>
        <w:t>A notice, consent, approval, request or demand in connection with this Agreement must be left at or posted by prepaid post to the address of the addressee, in item 8 of the Schedule, or to such other address (including email) or facsimile number notified in writing by that party to the other party and is taken to be</w:t>
      </w:r>
      <w:r>
        <w:rPr>
          <w:spacing w:val="-9"/>
        </w:rPr>
        <w:t xml:space="preserve"> </w:t>
      </w:r>
      <w:r>
        <w:t>received:</w:t>
      </w:r>
    </w:p>
    <w:p>
      <w:pPr>
        <w:pStyle w:val="10"/>
        <w:numPr>
          <w:ilvl w:val="2"/>
          <w:numId w:val="4"/>
        </w:numPr>
        <w:tabs>
          <w:tab w:val="left" w:pos="1637"/>
          <w:tab w:val="left" w:pos="1638"/>
        </w:tabs>
        <w:spacing w:before="121" w:after="0" w:line="240" w:lineRule="auto"/>
        <w:ind w:left="1637" w:right="0" w:hanging="712"/>
        <w:jc w:val="left"/>
        <w:rPr>
          <w:sz w:val="22"/>
        </w:rPr>
      </w:pPr>
      <w:r>
        <w:rPr>
          <w:sz w:val="22"/>
        </w:rPr>
        <w:t xml:space="preserve">if email, in accordance with the </w:t>
      </w:r>
      <w:r>
        <w:rPr>
          <w:i/>
          <w:sz w:val="22"/>
        </w:rPr>
        <w:t>Electronic Transactions Act</w:t>
      </w:r>
      <w:r>
        <w:rPr>
          <w:i/>
          <w:spacing w:val="-5"/>
          <w:sz w:val="22"/>
        </w:rPr>
        <w:t xml:space="preserve"> </w:t>
      </w:r>
      <w:r>
        <w:rPr>
          <w:i/>
          <w:sz w:val="22"/>
        </w:rPr>
        <w:t>2000</w:t>
      </w:r>
      <w:r>
        <w:rPr>
          <w:sz w:val="22"/>
        </w:rPr>
        <w:t>;</w:t>
      </w:r>
    </w:p>
    <w:p>
      <w:pPr>
        <w:pStyle w:val="10"/>
        <w:numPr>
          <w:ilvl w:val="2"/>
          <w:numId w:val="4"/>
        </w:numPr>
        <w:tabs>
          <w:tab w:val="left" w:pos="1637"/>
          <w:tab w:val="left" w:pos="1638"/>
        </w:tabs>
        <w:spacing w:before="120" w:after="0" w:line="240" w:lineRule="auto"/>
        <w:ind w:left="1637" w:right="0" w:hanging="712"/>
        <w:jc w:val="left"/>
        <w:rPr>
          <w:sz w:val="22"/>
        </w:rPr>
      </w:pPr>
      <w:r>
        <w:rPr>
          <w:sz w:val="22"/>
        </w:rPr>
        <w:t>if hand delivered, upon</w:t>
      </w:r>
      <w:r>
        <w:rPr>
          <w:spacing w:val="-3"/>
          <w:sz w:val="22"/>
        </w:rPr>
        <w:t xml:space="preserve"> </w:t>
      </w:r>
      <w:r>
        <w:rPr>
          <w:sz w:val="22"/>
        </w:rPr>
        <w:t>delivery;</w:t>
      </w:r>
    </w:p>
    <w:p>
      <w:pPr>
        <w:pStyle w:val="10"/>
        <w:numPr>
          <w:ilvl w:val="2"/>
          <w:numId w:val="4"/>
        </w:numPr>
        <w:tabs>
          <w:tab w:val="left" w:pos="1637"/>
          <w:tab w:val="left" w:pos="1638"/>
        </w:tabs>
        <w:spacing w:before="121" w:after="0" w:line="240" w:lineRule="auto"/>
        <w:ind w:left="1637" w:right="0" w:hanging="712"/>
        <w:jc w:val="left"/>
        <w:rPr>
          <w:sz w:val="22"/>
        </w:rPr>
      </w:pPr>
      <w:r>
        <w:rPr>
          <w:sz w:val="22"/>
        </w:rPr>
        <w:t>if posted in Australia, on the third business day after</w:t>
      </w:r>
      <w:r>
        <w:rPr>
          <w:spacing w:val="-11"/>
          <w:sz w:val="22"/>
        </w:rPr>
        <w:t xml:space="preserve"> </w:t>
      </w:r>
      <w:r>
        <w:rPr>
          <w:sz w:val="22"/>
        </w:rPr>
        <w:t>posting;</w:t>
      </w:r>
    </w:p>
    <w:p>
      <w:pPr>
        <w:pStyle w:val="10"/>
        <w:numPr>
          <w:ilvl w:val="2"/>
          <w:numId w:val="4"/>
        </w:numPr>
        <w:tabs>
          <w:tab w:val="left" w:pos="1637"/>
          <w:tab w:val="left" w:pos="1638"/>
        </w:tabs>
        <w:spacing w:before="118" w:after="0" w:line="240" w:lineRule="auto"/>
        <w:ind w:left="1637" w:right="0" w:hanging="712"/>
        <w:jc w:val="left"/>
        <w:rPr>
          <w:sz w:val="22"/>
        </w:rPr>
      </w:pPr>
      <w:r>
        <w:rPr>
          <w:sz w:val="22"/>
        </w:rPr>
        <w:t>if posted outside Australia, on the seventh business day after posting;</w:t>
      </w:r>
      <w:r>
        <w:rPr>
          <w:spacing w:val="-12"/>
          <w:sz w:val="22"/>
        </w:rPr>
        <w:t xml:space="preserve"> </w:t>
      </w:r>
      <w:r>
        <w:rPr>
          <w:sz w:val="22"/>
        </w:rPr>
        <w:t>and</w:t>
      </w:r>
    </w:p>
    <w:p>
      <w:pPr>
        <w:pStyle w:val="10"/>
        <w:numPr>
          <w:ilvl w:val="2"/>
          <w:numId w:val="4"/>
        </w:numPr>
        <w:tabs>
          <w:tab w:val="left" w:pos="1638"/>
        </w:tabs>
        <w:spacing w:before="120" w:after="0" w:line="240" w:lineRule="auto"/>
        <w:ind w:left="1637" w:right="233" w:hanging="711"/>
        <w:jc w:val="both"/>
        <w:rPr>
          <w:sz w:val="22"/>
        </w:rPr>
      </w:pPr>
      <w:r>
        <w:rPr>
          <w:sz w:val="22"/>
        </w:rPr>
        <w:t>if sent by facsimile, when the machine sending the facsimile generates a report showing that the total number of pages of the facsimile were successfully sent to the facsimile number of the</w:t>
      </w:r>
      <w:r>
        <w:rPr>
          <w:spacing w:val="-5"/>
          <w:sz w:val="22"/>
        </w:rPr>
        <w:t xml:space="preserve"> </w:t>
      </w:r>
      <w:r>
        <w:rPr>
          <w:sz w:val="22"/>
        </w:rPr>
        <w:t>addressee.</w:t>
      </w:r>
    </w:p>
    <w:p>
      <w:pPr>
        <w:spacing w:after="0" w:line="240" w:lineRule="auto"/>
        <w:jc w:val="both"/>
        <w:rPr>
          <w:sz w:val="22"/>
        </w:rPr>
        <w:sectPr>
          <w:pgSz w:w="11910" w:h="16840"/>
          <w:pgMar w:top="1360" w:right="1180" w:bottom="940" w:left="1200" w:header="0" w:footer="664" w:gutter="0"/>
          <w:cols w:space="720" w:num="1"/>
        </w:sectPr>
      </w:pPr>
    </w:p>
    <w:p>
      <w:pPr>
        <w:pStyle w:val="3"/>
        <w:numPr>
          <w:ilvl w:val="1"/>
          <w:numId w:val="4"/>
        </w:numPr>
        <w:tabs>
          <w:tab w:val="left" w:pos="927"/>
        </w:tabs>
        <w:spacing w:before="37" w:after="0" w:line="240" w:lineRule="auto"/>
        <w:ind w:left="926" w:right="0" w:hanging="709"/>
        <w:jc w:val="both"/>
      </w:pPr>
      <w:bookmarkStart w:id="37" w:name="_TOC_250002"/>
      <w:r>
        <w:t>Governing Law, Jurisdiction and</w:t>
      </w:r>
      <w:r>
        <w:rPr>
          <w:spacing w:val="-2"/>
        </w:rPr>
        <w:t xml:space="preserve"> </w:t>
      </w:r>
      <w:bookmarkEnd w:id="37"/>
      <w:r>
        <w:t>Service</w:t>
      </w:r>
    </w:p>
    <w:p>
      <w:pPr>
        <w:pStyle w:val="6"/>
        <w:ind w:left="926" w:right="232"/>
        <w:jc w:val="both"/>
      </w:pPr>
      <w:r>
        <w:t>This Agreement is governed by the law applicable in</w:t>
      </w:r>
      <w:r>
        <w:rPr>
          <w:rFonts w:hint="default"/>
          <w:lang w:val="en-AU"/>
        </w:rPr>
        <w:t xml:space="preserve"> </w:t>
      </w:r>
      <w:r>
        <w:rPr>
          <w:rFonts w:hint="default"/>
          <w:color w:val="FF0000"/>
          <w:lang w:val="en-AU"/>
        </w:rPr>
        <w:t>[STATE]</w:t>
      </w:r>
      <w:r>
        <w:rPr>
          <w:color w:val="FF0000"/>
        </w:rPr>
        <w:t xml:space="preserve"> </w:t>
      </w:r>
      <w:r>
        <w:t xml:space="preserve">and each party irrevocably and unconditionally submits to the non-exclusive jurisdiction of the courts of </w:t>
      </w:r>
      <w:r>
        <w:rPr>
          <w:rFonts w:hint="default"/>
          <w:color w:val="FF0000"/>
          <w:lang w:val="en-AU"/>
        </w:rPr>
        <w:t>[STATE]</w:t>
      </w:r>
      <w:r>
        <w:t>.</w:t>
      </w:r>
    </w:p>
    <w:p>
      <w:pPr>
        <w:pStyle w:val="3"/>
        <w:numPr>
          <w:ilvl w:val="1"/>
          <w:numId w:val="4"/>
        </w:numPr>
        <w:tabs>
          <w:tab w:val="left" w:pos="927"/>
        </w:tabs>
        <w:spacing w:before="121" w:after="0" w:line="240" w:lineRule="auto"/>
        <w:ind w:left="926" w:right="0" w:hanging="709"/>
        <w:jc w:val="both"/>
      </w:pPr>
      <w:bookmarkStart w:id="38" w:name="_TOC_250001"/>
      <w:bookmarkEnd w:id="38"/>
      <w:r>
        <w:t>Severability</w:t>
      </w:r>
    </w:p>
    <w:p>
      <w:pPr>
        <w:pStyle w:val="6"/>
        <w:spacing w:before="118"/>
        <w:ind w:left="926" w:right="231"/>
        <w:jc w:val="both"/>
      </w:pPr>
      <w:r>
        <w:t>Part or all of any provision of this Agreement that is illegal or unenforceable may be severed from this Agreement and the rest of this Agreement continue in force unless the severance means that this Agreement no longer substantially gives effect to the parties' intentions under this Agreement immediately before severance.</w:t>
      </w:r>
    </w:p>
    <w:p>
      <w:pPr>
        <w:pStyle w:val="3"/>
        <w:numPr>
          <w:ilvl w:val="1"/>
          <w:numId w:val="4"/>
        </w:numPr>
        <w:tabs>
          <w:tab w:val="left" w:pos="927"/>
        </w:tabs>
        <w:spacing w:before="121" w:after="0" w:line="240" w:lineRule="auto"/>
        <w:ind w:left="926" w:right="0" w:hanging="709"/>
        <w:jc w:val="both"/>
      </w:pPr>
      <w:bookmarkStart w:id="39" w:name="_TOC_250000"/>
      <w:r>
        <w:t>Prior</w:t>
      </w:r>
      <w:r>
        <w:rPr>
          <w:spacing w:val="-6"/>
        </w:rPr>
        <w:t xml:space="preserve"> </w:t>
      </w:r>
      <w:bookmarkEnd w:id="39"/>
      <w:r>
        <w:t>Breaches</w:t>
      </w:r>
    </w:p>
    <w:p>
      <w:pPr>
        <w:pStyle w:val="6"/>
        <w:ind w:left="926" w:right="233"/>
        <w:jc w:val="both"/>
      </w:pPr>
      <w:r>
        <w:t>Rights in connection with a breach of this Agreement are not affected by the expiry or termination of this</w:t>
      </w:r>
      <w:r>
        <w:rPr>
          <w:spacing w:val="-5"/>
        </w:rPr>
        <w:t xml:space="preserve"> </w:t>
      </w:r>
      <w:r>
        <w:t>Deed.</w:t>
      </w:r>
    </w:p>
    <w:p>
      <w:pPr>
        <w:pStyle w:val="3"/>
        <w:numPr>
          <w:ilvl w:val="1"/>
          <w:numId w:val="4"/>
        </w:numPr>
        <w:tabs>
          <w:tab w:val="left" w:pos="927"/>
        </w:tabs>
        <w:spacing w:before="120" w:after="0" w:line="240" w:lineRule="auto"/>
        <w:ind w:left="926" w:right="0" w:hanging="709"/>
        <w:jc w:val="both"/>
      </w:pPr>
      <w:r>
        <w:t>Approvals or</w:t>
      </w:r>
      <w:r>
        <w:rPr>
          <w:spacing w:val="-5"/>
        </w:rPr>
        <w:t xml:space="preserve"> </w:t>
      </w:r>
      <w:r>
        <w:t>Consent</w:t>
      </w:r>
    </w:p>
    <w:p>
      <w:pPr>
        <w:pStyle w:val="6"/>
        <w:spacing w:before="121"/>
        <w:ind w:left="926" w:right="231"/>
        <w:jc w:val="both"/>
      </w:pPr>
      <w:r>
        <w:t>Unless this Agreement expressly says otherwise, the Licensor must act reasonably in giving its consent or approval to any request by the Licensee.</w:t>
      </w:r>
    </w:p>
    <w:p>
      <w:pPr>
        <w:pStyle w:val="10"/>
        <w:numPr>
          <w:ilvl w:val="1"/>
          <w:numId w:val="4"/>
        </w:numPr>
        <w:tabs>
          <w:tab w:val="left" w:pos="927"/>
        </w:tabs>
        <w:spacing w:before="118" w:after="0" w:line="240" w:lineRule="auto"/>
        <w:ind w:left="926" w:right="0" w:hanging="709"/>
        <w:jc w:val="both"/>
        <w:rPr>
          <w:b/>
          <w:sz w:val="22"/>
        </w:rPr>
      </w:pPr>
      <w:r>
        <w:rPr>
          <w:b/>
          <w:sz w:val="22"/>
        </w:rPr>
        <w:t>Counterparts</w:t>
      </w:r>
    </w:p>
    <w:p>
      <w:pPr>
        <w:pStyle w:val="6"/>
        <w:spacing w:before="121"/>
        <w:ind w:left="926"/>
        <w:jc w:val="both"/>
      </w:pPr>
      <w:r>
        <w:t>This Agreement may consist of a number of counterparts.</w:t>
      </w:r>
    </w:p>
    <w:p>
      <w:pPr>
        <w:pStyle w:val="10"/>
        <w:numPr>
          <w:ilvl w:val="1"/>
          <w:numId w:val="4"/>
        </w:numPr>
        <w:tabs>
          <w:tab w:val="left" w:pos="927"/>
        </w:tabs>
        <w:spacing w:before="120" w:after="0" w:line="240" w:lineRule="auto"/>
        <w:ind w:left="926" w:right="0" w:hanging="709"/>
        <w:jc w:val="both"/>
        <w:rPr>
          <w:b/>
          <w:sz w:val="22"/>
        </w:rPr>
      </w:pPr>
      <w:r>
        <w:rPr>
          <w:b/>
          <w:sz w:val="22"/>
        </w:rPr>
        <w:t>Waiver</w:t>
      </w:r>
    </w:p>
    <w:p>
      <w:pPr>
        <w:pStyle w:val="6"/>
        <w:ind w:left="926" w:right="237"/>
        <w:jc w:val="both"/>
      </w:pPr>
      <w:r>
        <w:t>No waiver by a party of one breach of any covenant or provision in this Agreement shall operate as a waiver of another breach of the same or any other.</w:t>
      </w:r>
    </w:p>
    <w:p>
      <w:pPr>
        <w:pStyle w:val="10"/>
        <w:numPr>
          <w:ilvl w:val="1"/>
          <w:numId w:val="4"/>
        </w:numPr>
        <w:tabs>
          <w:tab w:val="left" w:pos="927"/>
        </w:tabs>
        <w:spacing w:before="120" w:after="0" w:line="240" w:lineRule="auto"/>
        <w:ind w:left="926" w:right="0" w:hanging="709"/>
        <w:jc w:val="both"/>
        <w:rPr>
          <w:b/>
          <w:sz w:val="22"/>
        </w:rPr>
      </w:pPr>
      <w:r>
        <w:rPr>
          <w:b/>
          <w:sz w:val="22"/>
        </w:rPr>
        <w:t>No</w:t>
      </w:r>
      <w:r>
        <w:rPr>
          <w:b/>
          <w:spacing w:val="-2"/>
          <w:sz w:val="22"/>
        </w:rPr>
        <w:t xml:space="preserve"> </w:t>
      </w:r>
      <w:r>
        <w:rPr>
          <w:b/>
          <w:sz w:val="22"/>
        </w:rPr>
        <w:t>Variation</w:t>
      </w:r>
    </w:p>
    <w:p>
      <w:pPr>
        <w:pStyle w:val="6"/>
        <w:spacing w:before="121"/>
        <w:ind w:left="926" w:right="237"/>
        <w:jc w:val="both"/>
      </w:pPr>
      <w:r>
        <w:t>The parties acknowledge and agree that a variation to this Agreement will not be effective unless it is documented in writing and signed by the parties.</w:t>
      </w:r>
    </w:p>
    <w:p>
      <w:pPr>
        <w:spacing w:after="0"/>
        <w:jc w:val="both"/>
        <w:sectPr>
          <w:pgSz w:w="11910" w:h="16840"/>
          <w:pgMar w:top="1360" w:right="1180" w:bottom="940" w:left="1200" w:header="0" w:footer="664" w:gutter="0"/>
          <w:cols w:space="720" w:num="1"/>
        </w:sectPr>
      </w:pPr>
    </w:p>
    <w:p>
      <w:pPr>
        <w:spacing w:before="37"/>
        <w:ind w:left="218" w:right="0" w:firstLine="0"/>
        <w:jc w:val="left"/>
        <w:rPr>
          <w:sz w:val="22"/>
        </w:rPr>
      </w:pPr>
      <w:r>
        <w:rPr>
          <w:b/>
          <w:sz w:val="22"/>
        </w:rPr>
        <w:t xml:space="preserve">EXECUTED </w:t>
      </w:r>
      <w:r>
        <w:rPr>
          <w:sz w:val="22"/>
        </w:rPr>
        <w:t>as an Agreement.</w:t>
      </w:r>
    </w:p>
    <w:p>
      <w:pPr>
        <w:pStyle w:val="6"/>
        <w:spacing w:before="11"/>
        <w:rPr>
          <w:sz w:val="24"/>
        </w:rPr>
      </w:pPr>
    </w:p>
    <w:p>
      <w:pPr>
        <w:tabs>
          <w:tab w:val="left" w:pos="4827"/>
        </w:tabs>
        <w:spacing w:before="56"/>
        <w:ind w:left="218" w:right="0" w:firstLine="0"/>
        <w:jc w:val="left"/>
        <w:rPr>
          <w:sz w:val="22"/>
        </w:rPr>
      </w:pPr>
      <w:r>
        <w:rPr>
          <w:b/>
          <w:sz w:val="22"/>
        </w:rPr>
        <w:t xml:space="preserve">THE COMMON SEAL </w:t>
      </w:r>
      <w:r>
        <w:rPr>
          <w:sz w:val="22"/>
        </w:rPr>
        <w:t>of</w:t>
      </w:r>
      <w:r>
        <w:rPr>
          <w:spacing w:val="8"/>
          <w:sz w:val="22"/>
        </w:rPr>
        <w:t xml:space="preserve"> </w:t>
      </w:r>
      <w:r>
        <w:rPr>
          <w:b/>
          <w:sz w:val="22"/>
        </w:rPr>
        <w:t>OWNERS</w:t>
      </w:r>
      <w:r>
        <w:rPr>
          <w:b/>
          <w:spacing w:val="1"/>
          <w:sz w:val="22"/>
        </w:rPr>
        <w:t xml:space="preserve"> </w:t>
      </w:r>
      <w:r>
        <w:rPr>
          <w:b/>
          <w:sz w:val="22"/>
        </w:rPr>
        <w:t>CORPORATION</w:t>
      </w:r>
      <w:r>
        <w:rPr>
          <w:b/>
          <w:sz w:val="22"/>
        </w:rPr>
        <w:tab/>
      </w:r>
      <w:r>
        <w:rPr>
          <w:sz w:val="22"/>
        </w:rPr>
        <w:t>)</w:t>
      </w:r>
    </w:p>
    <w:p>
      <w:pPr>
        <w:tabs>
          <w:tab w:val="left" w:pos="4827"/>
        </w:tabs>
        <w:spacing w:before="0" w:line="285" w:lineRule="exact"/>
        <w:ind w:left="218" w:right="0" w:firstLine="0"/>
        <w:jc w:val="left"/>
        <w:rPr>
          <w:sz w:val="22"/>
        </w:rPr>
      </w:pPr>
      <w:r>
        <w:rPr>
          <w:rFonts w:hint="default"/>
          <w:b/>
          <w:color w:val="FF0000"/>
          <w:sz w:val="22"/>
          <w:lang w:val="en-AU"/>
        </w:rPr>
        <w:t>[</w:t>
      </w:r>
      <w:r>
        <w:rPr>
          <w:b/>
          <w:color w:val="FF0000"/>
          <w:sz w:val="22"/>
        </w:rPr>
        <w:t xml:space="preserve">NO. </w:t>
      </w:r>
      <w:r>
        <w:rPr>
          <w:rFonts w:hint="default"/>
          <w:b/>
          <w:color w:val="FF0000"/>
          <w:sz w:val="22"/>
          <w:lang w:val="en-AU"/>
        </w:rPr>
        <w:t>X</w:t>
      </w:r>
      <w:r>
        <w:rPr>
          <w:b/>
          <w:color w:val="FF0000"/>
          <w:sz w:val="22"/>
        </w:rPr>
        <w:t xml:space="preserve"> ON </w:t>
      </w:r>
      <w:r>
        <w:rPr>
          <w:rFonts w:hint="default"/>
          <w:b/>
          <w:color w:val="FF0000"/>
          <w:sz w:val="22"/>
          <w:lang w:val="en-AU"/>
        </w:rPr>
        <w:t>XXXXXXXXX]</w:t>
      </w:r>
      <w:r>
        <w:rPr>
          <w:b/>
          <w:sz w:val="22"/>
        </w:rPr>
        <w:t xml:space="preserve"> </w:t>
      </w:r>
      <w:r>
        <w:rPr>
          <w:sz w:val="22"/>
        </w:rPr>
        <w:t>is affixed to</w:t>
      </w:r>
      <w:r>
        <w:rPr>
          <w:spacing w:val="31"/>
          <w:sz w:val="22"/>
        </w:rPr>
        <w:t xml:space="preserve"> </w:t>
      </w:r>
      <w:r>
        <w:rPr>
          <w:sz w:val="22"/>
        </w:rPr>
        <w:t>this</w:t>
      </w:r>
      <w:r>
        <w:rPr>
          <w:spacing w:val="4"/>
          <w:sz w:val="22"/>
        </w:rPr>
        <w:t xml:space="preserve"> </w:t>
      </w:r>
      <w:r>
        <w:rPr>
          <w:sz w:val="22"/>
        </w:rPr>
        <w:t>document</w:t>
      </w:r>
      <w:r>
        <w:rPr>
          <w:sz w:val="22"/>
        </w:rPr>
        <w:tab/>
      </w:r>
      <w:r>
        <w:rPr>
          <w:spacing w:val="-18"/>
          <w:position w:val="-11"/>
          <w:sz w:val="22"/>
        </w:rPr>
        <w:t xml:space="preserve">) </w:t>
      </w:r>
      <w:r>
        <w:rPr>
          <w:sz w:val="22"/>
        </w:rPr>
        <w:t>in</w:t>
      </w:r>
      <w:r>
        <w:rPr>
          <w:spacing w:val="8"/>
          <w:sz w:val="22"/>
        </w:rPr>
        <w:t xml:space="preserve"> </w:t>
      </w:r>
      <w:r>
        <w:rPr>
          <w:sz w:val="22"/>
        </w:rPr>
        <w:t>accordance</w:t>
      </w:r>
      <w:r>
        <w:rPr>
          <w:spacing w:val="9"/>
          <w:sz w:val="22"/>
        </w:rPr>
        <w:t xml:space="preserve"> </w:t>
      </w:r>
      <w:r>
        <w:rPr>
          <w:sz w:val="22"/>
        </w:rPr>
        <w:t>with</w:t>
      </w:r>
      <w:r>
        <w:rPr>
          <w:spacing w:val="10"/>
          <w:sz w:val="22"/>
        </w:rPr>
        <w:t xml:space="preserve"> </w:t>
      </w:r>
      <w:r>
        <w:rPr>
          <w:sz w:val="22"/>
        </w:rPr>
        <w:t>section</w:t>
      </w:r>
      <w:r>
        <w:rPr>
          <w:color w:val="FF0000"/>
          <w:spacing w:val="10"/>
          <w:sz w:val="22"/>
        </w:rPr>
        <w:t xml:space="preserve"> </w:t>
      </w:r>
      <w:r>
        <w:rPr>
          <w:rFonts w:hint="default"/>
          <w:color w:val="FF0000"/>
          <w:spacing w:val="10"/>
          <w:sz w:val="22"/>
          <w:lang w:val="en-AU"/>
        </w:rPr>
        <w:t>[</w:t>
      </w:r>
      <w:r>
        <w:rPr>
          <w:rFonts w:hint="default"/>
          <w:color w:val="FF0000"/>
          <w:sz w:val="22"/>
          <w:lang w:val="en-AU"/>
        </w:rPr>
        <w:t>X]</w:t>
      </w:r>
      <w:r>
        <w:rPr>
          <w:spacing w:val="11"/>
          <w:sz w:val="22"/>
        </w:rPr>
        <w:t xml:space="preserve"> </w:t>
      </w:r>
      <w:r>
        <w:rPr>
          <w:sz w:val="22"/>
        </w:rPr>
        <w:t>of</w:t>
      </w:r>
      <w:r>
        <w:rPr>
          <w:spacing w:val="10"/>
          <w:sz w:val="22"/>
        </w:rPr>
        <w:t xml:space="preserve"> </w:t>
      </w:r>
      <w:r>
        <w:rPr>
          <w:sz w:val="22"/>
        </w:rPr>
        <w:t>the</w:t>
      </w:r>
      <w:r>
        <w:rPr>
          <w:i w:val="0"/>
          <w:iCs w:val="0"/>
          <w:spacing w:val="11"/>
          <w:sz w:val="22"/>
        </w:rPr>
        <w:t xml:space="preserve"> </w:t>
      </w:r>
      <w:r>
        <w:rPr>
          <w:rFonts w:hint="default"/>
          <w:i w:val="0"/>
          <w:iCs w:val="0"/>
          <w:color w:val="FF0000"/>
          <w:sz w:val="22"/>
          <w:lang w:val="en-AU"/>
        </w:rPr>
        <w:t>[RELEVANT LEGISLATION]</w:t>
      </w:r>
      <w:r>
        <w:rPr>
          <w:i w:val="0"/>
          <w:iCs w:val="0"/>
          <w:sz w:val="22"/>
        </w:rPr>
        <w:t xml:space="preserve"> i</w:t>
      </w:r>
      <w:r>
        <w:rPr>
          <w:sz w:val="22"/>
        </w:rPr>
        <w:t>n the</w:t>
      </w:r>
      <w:r>
        <w:rPr>
          <w:spacing w:val="-15"/>
          <w:sz w:val="22"/>
        </w:rPr>
        <w:t xml:space="preserve"> </w:t>
      </w:r>
      <w:r>
        <w:rPr>
          <w:sz w:val="22"/>
        </w:rPr>
        <w:t>presence</w:t>
      </w:r>
      <w:r>
        <w:rPr>
          <w:spacing w:val="-3"/>
          <w:sz w:val="22"/>
        </w:rPr>
        <w:t xml:space="preserve"> </w:t>
      </w:r>
      <w:r>
        <w:rPr>
          <w:sz w:val="22"/>
        </w:rPr>
        <w:t>of:</w:t>
      </w:r>
      <w:r>
        <w:rPr>
          <w:sz w:val="22"/>
        </w:rPr>
        <w:tab/>
      </w:r>
      <w:r>
        <w:rPr>
          <w:position w:val="3"/>
          <w:sz w:val="22"/>
        </w:rPr>
        <w:t>)</w:t>
      </w:r>
    </w:p>
    <w:p>
      <w:pPr>
        <w:pStyle w:val="6"/>
        <w:spacing w:before="0"/>
        <w:rPr>
          <w:sz w:val="20"/>
        </w:rPr>
      </w:pPr>
    </w:p>
    <w:p>
      <w:pPr>
        <w:pStyle w:val="6"/>
        <w:spacing w:before="9"/>
        <w:rPr>
          <w:sz w:val="14"/>
        </w:rPr>
      </w:pPr>
    </w:p>
    <w:p>
      <w:pPr>
        <w:spacing w:after="0"/>
        <w:rPr>
          <w:sz w:val="14"/>
        </w:rPr>
        <w:sectPr>
          <w:pgSz w:w="11910" w:h="16840"/>
          <w:pgMar w:top="1480" w:right="1180" w:bottom="940" w:left="1200" w:header="0" w:footer="664" w:gutter="0"/>
          <w:cols w:space="720" w:num="1"/>
        </w:sectPr>
      </w:pPr>
    </w:p>
    <w:p>
      <w:pPr>
        <w:pStyle w:val="6"/>
        <w:spacing w:before="56"/>
        <w:ind w:left="218" w:right="25"/>
      </w:pPr>
      <w:r>
        <w:t>…………………………………………………………………………. Director</w:t>
      </w:r>
    </w:p>
    <w:p>
      <w:pPr>
        <w:pStyle w:val="6"/>
        <w:spacing w:before="56"/>
        <w:ind w:left="218" w:right="442"/>
      </w:pPr>
      <w:r>
        <w:br w:type="column"/>
      </w:r>
      <w:r>
        <w:t>………………………………………………………………. Director / Secretary</w:t>
      </w:r>
    </w:p>
    <w:p>
      <w:pPr>
        <w:spacing w:after="0"/>
        <w:sectPr>
          <w:type w:val="continuous"/>
          <w:pgSz w:w="11910" w:h="16840"/>
          <w:pgMar w:top="1580" w:right="1180" w:bottom="280" w:left="1200" w:header="720" w:footer="720" w:gutter="0"/>
          <w:cols w:equalWidth="0" w:num="2">
            <w:col w:w="4572" w:space="577"/>
            <w:col w:w="4381"/>
          </w:cols>
        </w:sectPr>
      </w:pPr>
    </w:p>
    <w:p>
      <w:pPr>
        <w:pStyle w:val="6"/>
        <w:spacing w:before="0"/>
        <w:rPr>
          <w:sz w:val="20"/>
        </w:rPr>
      </w:pPr>
    </w:p>
    <w:p>
      <w:pPr>
        <w:pStyle w:val="6"/>
        <w:spacing w:before="10"/>
        <w:rPr>
          <w:sz w:val="14"/>
        </w:rPr>
      </w:pPr>
    </w:p>
    <w:p>
      <w:pPr>
        <w:spacing w:after="0"/>
        <w:rPr>
          <w:sz w:val="14"/>
        </w:rPr>
        <w:sectPr>
          <w:type w:val="continuous"/>
          <w:pgSz w:w="11910" w:h="16840"/>
          <w:pgMar w:top="1580" w:right="1180" w:bottom="280" w:left="1200" w:header="720" w:footer="720" w:gutter="0"/>
          <w:cols w:space="720" w:num="1"/>
        </w:sectPr>
      </w:pPr>
    </w:p>
    <w:p>
      <w:pPr>
        <w:pStyle w:val="6"/>
        <w:spacing w:before="56"/>
        <w:ind w:left="218" w:right="25"/>
      </w:pPr>
      <w:r>
        <w:t>…………………………………………………………………………. Full Name:</w:t>
      </w:r>
    </w:p>
    <w:p>
      <w:pPr>
        <w:pStyle w:val="6"/>
        <w:spacing w:before="56"/>
        <w:ind w:left="218" w:right="442"/>
      </w:pPr>
      <w:r>
        <w:br w:type="column"/>
      </w:r>
      <w:r>
        <w:t>………………………………………………………………. Full Name:</w:t>
      </w:r>
    </w:p>
    <w:p>
      <w:pPr>
        <w:spacing w:after="0"/>
        <w:sectPr>
          <w:type w:val="continuous"/>
          <w:pgSz w:w="11910" w:h="16840"/>
          <w:pgMar w:top="1580" w:right="1180" w:bottom="280" w:left="1200" w:header="720" w:footer="720" w:gutter="0"/>
          <w:cols w:equalWidth="0" w:num="2">
            <w:col w:w="4572" w:space="577"/>
            <w:col w:w="4381"/>
          </w:cols>
        </w:sectPr>
      </w:pPr>
    </w:p>
    <w:p>
      <w:pPr>
        <w:pStyle w:val="6"/>
        <w:spacing w:before="0"/>
        <w:rPr>
          <w:sz w:val="20"/>
        </w:rPr>
      </w:pPr>
    </w:p>
    <w:p>
      <w:pPr>
        <w:pStyle w:val="6"/>
        <w:spacing w:before="0"/>
        <w:rPr>
          <w:sz w:val="20"/>
        </w:rPr>
      </w:pPr>
    </w:p>
    <w:p>
      <w:pPr>
        <w:pStyle w:val="6"/>
        <w:spacing w:before="0"/>
        <w:rPr>
          <w:sz w:val="20"/>
        </w:rPr>
      </w:pPr>
    </w:p>
    <w:p>
      <w:pPr>
        <w:pStyle w:val="6"/>
        <w:spacing w:before="0"/>
        <w:rPr>
          <w:sz w:val="20"/>
        </w:rPr>
      </w:pPr>
    </w:p>
    <w:p>
      <w:pPr>
        <w:pStyle w:val="6"/>
        <w:spacing w:before="1"/>
        <w:rPr>
          <w:sz w:val="20"/>
        </w:rPr>
      </w:pPr>
    </w:p>
    <w:p>
      <w:pPr>
        <w:tabs>
          <w:tab w:val="left" w:pos="4827"/>
        </w:tabs>
        <w:spacing w:before="0"/>
        <w:ind w:left="218" w:right="0" w:firstLine="0"/>
        <w:jc w:val="left"/>
        <w:rPr>
          <w:rFonts w:hint="default"/>
          <w:b/>
          <w:sz w:val="22"/>
          <w:lang w:val="en-AU"/>
        </w:rPr>
      </w:pPr>
      <w:r>
        <w:rPr>
          <w:b/>
          <w:sz w:val="22"/>
        </w:rPr>
        <w:t xml:space="preserve">SIGNED   SEALED   AND   DELIVERED  </w:t>
      </w:r>
      <w:r>
        <w:rPr>
          <w:b/>
          <w:spacing w:val="29"/>
          <w:sz w:val="22"/>
        </w:rPr>
        <w:t xml:space="preserve"> </w:t>
      </w:r>
      <w:r>
        <w:rPr>
          <w:sz w:val="22"/>
        </w:rPr>
        <w:t xml:space="preserve">by  </w:t>
      </w:r>
      <w:r>
        <w:rPr>
          <w:spacing w:val="6"/>
          <w:sz w:val="22"/>
        </w:rPr>
        <w:t xml:space="preserve"> </w:t>
      </w:r>
      <w:r>
        <w:rPr>
          <w:rFonts w:hint="default"/>
          <w:b/>
          <w:color w:val="FF0000"/>
          <w:sz w:val="22"/>
          <w:lang w:val="en-AU"/>
        </w:rPr>
        <w:t>[NAME]</w:t>
      </w:r>
    </w:p>
    <w:p>
      <w:pPr>
        <w:tabs>
          <w:tab w:val="left" w:pos="4827"/>
        </w:tabs>
        <w:spacing w:before="0"/>
        <w:ind w:left="218" w:right="0" w:firstLine="0"/>
        <w:jc w:val="left"/>
        <w:rPr>
          <w:sz w:val="22"/>
        </w:rPr>
      </w:pPr>
      <w:r>
        <w:rPr>
          <w:b/>
          <w:sz w:val="22"/>
        </w:rPr>
        <w:t xml:space="preserve"> </w:t>
      </w:r>
      <w:r>
        <w:rPr>
          <w:sz w:val="22"/>
        </w:rPr>
        <w:t>in the</w:t>
      </w:r>
      <w:r>
        <w:rPr>
          <w:spacing w:val="-8"/>
          <w:sz w:val="22"/>
        </w:rPr>
        <w:t xml:space="preserve"> </w:t>
      </w:r>
      <w:r>
        <w:rPr>
          <w:sz w:val="22"/>
        </w:rPr>
        <w:t>presence</w:t>
      </w:r>
      <w:r>
        <w:rPr>
          <w:spacing w:val="-2"/>
          <w:sz w:val="22"/>
        </w:rPr>
        <w:t xml:space="preserve"> </w:t>
      </w:r>
      <w:r>
        <w:rPr>
          <w:sz w:val="22"/>
        </w:rPr>
        <w:t>of:</w:t>
      </w:r>
      <w:r>
        <w:rPr>
          <w:sz w:val="22"/>
        </w:rPr>
        <w:tab/>
      </w:r>
      <w:r>
        <w:rPr>
          <w:position w:val="-11"/>
          <w:sz w:val="22"/>
        </w:rPr>
        <w:t>)</w:t>
      </w:r>
    </w:p>
    <w:p>
      <w:pPr>
        <w:pStyle w:val="6"/>
        <w:spacing w:before="0"/>
        <w:rPr>
          <w:sz w:val="20"/>
        </w:rPr>
      </w:pPr>
    </w:p>
    <w:p>
      <w:pPr>
        <w:pStyle w:val="6"/>
        <w:spacing w:before="1"/>
        <w:rPr>
          <w:sz w:val="17"/>
        </w:rPr>
      </w:pPr>
    </w:p>
    <w:p>
      <w:pPr>
        <w:spacing w:after="0"/>
        <w:rPr>
          <w:sz w:val="17"/>
        </w:rPr>
        <w:sectPr>
          <w:type w:val="continuous"/>
          <w:pgSz w:w="11910" w:h="16840"/>
          <w:pgMar w:top="1580" w:right="1180" w:bottom="280" w:left="1200" w:header="720" w:footer="720" w:gutter="0"/>
          <w:cols w:space="720" w:num="1"/>
        </w:sectPr>
      </w:pPr>
    </w:p>
    <w:p>
      <w:pPr>
        <w:pStyle w:val="6"/>
        <w:spacing w:before="57"/>
        <w:ind w:left="218" w:right="25"/>
      </w:pPr>
      <w:r>
        <w:t>………………………………………………………………………….. Witness</w:t>
      </w:r>
    </w:p>
    <w:p>
      <w:pPr>
        <w:pStyle w:val="6"/>
        <w:spacing w:before="57"/>
        <w:ind w:left="218"/>
      </w:pPr>
      <w:r>
        <w:br w:type="column"/>
      </w:r>
      <w:r>
        <w:t>………………………………………………………………..</w:t>
      </w:r>
    </w:p>
    <w:p>
      <w:pPr>
        <w:spacing w:before="0"/>
        <w:ind w:left="218" w:right="0" w:firstLine="0"/>
        <w:jc w:val="left"/>
        <w:rPr>
          <w:rFonts w:hint="default"/>
          <w:b/>
          <w:sz w:val="22"/>
          <w:lang w:val="en-AU"/>
        </w:rPr>
      </w:pPr>
      <w:r>
        <w:rPr>
          <w:rFonts w:hint="default"/>
          <w:b/>
          <w:color w:val="FF0000"/>
          <w:sz w:val="22"/>
          <w:lang w:val="en-AU"/>
        </w:rPr>
        <w:t>[NAME]</w:t>
      </w:r>
    </w:p>
    <w:p>
      <w:pPr>
        <w:spacing w:after="0"/>
        <w:jc w:val="left"/>
        <w:rPr>
          <w:sz w:val="22"/>
        </w:rPr>
        <w:sectPr>
          <w:type w:val="continuous"/>
          <w:pgSz w:w="11910" w:h="16840"/>
          <w:pgMar w:top="1580" w:right="1180" w:bottom="280" w:left="1200" w:header="720" w:footer="720" w:gutter="0"/>
          <w:cols w:equalWidth="0" w:num="2">
            <w:col w:w="4628" w:space="442"/>
            <w:col w:w="4460"/>
          </w:cols>
        </w:sectPr>
      </w:pPr>
    </w:p>
    <w:p>
      <w:pPr>
        <w:pStyle w:val="6"/>
        <w:spacing w:before="0"/>
        <w:rPr>
          <w:b/>
          <w:sz w:val="20"/>
        </w:rPr>
      </w:pPr>
    </w:p>
    <w:p>
      <w:pPr>
        <w:pStyle w:val="6"/>
        <w:spacing w:before="4"/>
        <w:rPr>
          <w:b/>
          <w:sz w:val="24"/>
        </w:rPr>
      </w:pPr>
    </w:p>
    <w:p>
      <w:pPr>
        <w:pStyle w:val="6"/>
        <w:spacing w:before="57"/>
        <w:ind w:left="218" w:right="4983"/>
      </w:pPr>
      <w:r>
        <w:t>…………………………………………………………………………. Full Name of Witness</w:t>
      </w:r>
    </w:p>
    <w:p>
      <w:pPr>
        <w:pStyle w:val="6"/>
        <w:spacing w:before="0"/>
        <w:rPr>
          <w:sz w:val="20"/>
        </w:rPr>
      </w:pPr>
    </w:p>
    <w:p>
      <w:pPr>
        <w:pStyle w:val="6"/>
        <w:spacing w:before="0"/>
        <w:rPr>
          <w:sz w:val="20"/>
        </w:rPr>
      </w:pPr>
    </w:p>
    <w:p>
      <w:pPr>
        <w:pStyle w:val="6"/>
        <w:spacing w:before="0"/>
        <w:rPr>
          <w:sz w:val="20"/>
        </w:rPr>
      </w:pPr>
    </w:p>
    <w:p>
      <w:pPr>
        <w:pStyle w:val="6"/>
        <w:spacing w:before="0"/>
        <w:rPr>
          <w:sz w:val="20"/>
        </w:rPr>
      </w:pPr>
    </w:p>
    <w:p>
      <w:pPr>
        <w:pStyle w:val="6"/>
        <w:spacing w:before="9"/>
        <w:rPr>
          <w:sz w:val="23"/>
        </w:rPr>
      </w:pPr>
    </w:p>
    <w:p>
      <w:pPr>
        <w:tabs>
          <w:tab w:val="left" w:pos="4721"/>
        </w:tabs>
        <w:spacing w:before="0"/>
        <w:ind w:left="218" w:right="0" w:firstLine="0"/>
        <w:jc w:val="left"/>
        <w:rPr>
          <w:rFonts w:hint="default"/>
          <w:b/>
          <w:color w:val="FF0000"/>
          <w:sz w:val="22"/>
          <w:lang w:val="en-AU"/>
        </w:rPr>
      </w:pPr>
      <w:r>
        <w:rPr>
          <w:b/>
          <w:sz w:val="22"/>
        </w:rPr>
        <w:t xml:space="preserve">SIGNED  SEALED  AND  DELIVERED </w:t>
      </w:r>
      <w:r>
        <w:rPr>
          <w:b/>
          <w:spacing w:val="8"/>
          <w:sz w:val="22"/>
        </w:rPr>
        <w:t xml:space="preserve"> </w:t>
      </w:r>
      <w:r>
        <w:rPr>
          <w:sz w:val="22"/>
        </w:rPr>
        <w:t xml:space="preserve">by </w:t>
      </w:r>
      <w:r>
        <w:rPr>
          <w:spacing w:val="2"/>
          <w:sz w:val="22"/>
        </w:rPr>
        <w:t xml:space="preserve"> </w:t>
      </w:r>
      <w:r>
        <w:rPr>
          <w:rFonts w:hint="default"/>
          <w:b/>
          <w:bCs/>
          <w:color w:val="FF0000"/>
          <w:spacing w:val="2"/>
          <w:sz w:val="22"/>
          <w:lang w:val="en-AU"/>
        </w:rPr>
        <w:t>[</w:t>
      </w:r>
      <w:r>
        <w:rPr>
          <w:rFonts w:hint="default"/>
          <w:b/>
          <w:color w:val="FF0000"/>
          <w:sz w:val="22"/>
          <w:lang w:val="en-AU"/>
        </w:rPr>
        <w:t>NAME]</w:t>
      </w:r>
    </w:p>
    <w:p>
      <w:pPr>
        <w:tabs>
          <w:tab w:val="left" w:pos="4721"/>
        </w:tabs>
        <w:spacing w:before="0"/>
        <w:ind w:left="218" w:right="0" w:firstLine="0"/>
        <w:jc w:val="left"/>
        <w:rPr>
          <w:sz w:val="22"/>
        </w:rPr>
      </w:pPr>
      <w:r>
        <w:rPr>
          <w:b/>
          <w:sz w:val="22"/>
        </w:rPr>
        <w:t xml:space="preserve"> </w:t>
      </w:r>
      <w:r>
        <w:rPr>
          <w:sz w:val="22"/>
        </w:rPr>
        <w:t>in the</w:t>
      </w:r>
      <w:r>
        <w:rPr>
          <w:spacing w:val="-7"/>
          <w:sz w:val="22"/>
        </w:rPr>
        <w:t xml:space="preserve"> </w:t>
      </w:r>
      <w:r>
        <w:rPr>
          <w:sz w:val="22"/>
        </w:rPr>
        <w:t>presence</w:t>
      </w:r>
      <w:r>
        <w:rPr>
          <w:spacing w:val="-2"/>
          <w:sz w:val="22"/>
        </w:rPr>
        <w:t xml:space="preserve"> </w:t>
      </w:r>
      <w:r>
        <w:rPr>
          <w:sz w:val="22"/>
        </w:rPr>
        <w:t>of:</w:t>
      </w:r>
      <w:r>
        <w:rPr>
          <w:sz w:val="22"/>
        </w:rPr>
        <w:tab/>
      </w:r>
      <w:r>
        <w:rPr>
          <w:position w:val="-11"/>
          <w:sz w:val="22"/>
        </w:rPr>
        <w:t>)</w:t>
      </w:r>
    </w:p>
    <w:p>
      <w:pPr>
        <w:pStyle w:val="6"/>
        <w:spacing w:before="3"/>
        <w:rPr>
          <w:sz w:val="27"/>
        </w:rPr>
      </w:pPr>
    </w:p>
    <w:p>
      <w:pPr>
        <w:spacing w:after="0"/>
        <w:rPr>
          <w:sz w:val="27"/>
        </w:rPr>
        <w:sectPr>
          <w:type w:val="continuous"/>
          <w:pgSz w:w="11910" w:h="16840"/>
          <w:pgMar w:top="1580" w:right="1180" w:bottom="280" w:left="1200" w:header="720" w:footer="720" w:gutter="0"/>
          <w:cols w:space="720" w:num="1"/>
        </w:sectPr>
      </w:pPr>
    </w:p>
    <w:p>
      <w:pPr>
        <w:pStyle w:val="6"/>
        <w:spacing w:before="176"/>
        <w:ind w:left="218" w:right="22"/>
      </w:pPr>
      <w:r>
        <w:t>………………………………………………………………………</w:t>
      </w:r>
      <w:r>
        <w:rPr>
          <w:b/>
        </w:rPr>
        <w:t xml:space="preserve">.. </w:t>
      </w:r>
      <w:r>
        <w:t>Witness</w:t>
      </w:r>
    </w:p>
    <w:p>
      <w:pPr>
        <w:pStyle w:val="6"/>
        <w:spacing w:before="56"/>
        <w:ind w:left="218"/>
      </w:pPr>
      <w:r>
        <w:br w:type="column"/>
      </w:r>
      <w:r>
        <w:t>……………………………………………………………</w:t>
      </w:r>
    </w:p>
    <w:p>
      <w:pPr>
        <w:spacing w:before="1"/>
        <w:ind w:left="218" w:right="0" w:firstLine="0"/>
        <w:jc w:val="left"/>
        <w:rPr>
          <w:rFonts w:hint="default"/>
          <w:b/>
          <w:sz w:val="22"/>
          <w:lang w:val="en-AU"/>
        </w:rPr>
      </w:pPr>
      <w:r>
        <w:rPr>
          <w:rFonts w:hint="default"/>
          <w:b/>
          <w:color w:val="FF0000"/>
          <w:sz w:val="22"/>
          <w:lang w:val="en-AU"/>
        </w:rPr>
        <w:t>[NAME]</w:t>
      </w:r>
    </w:p>
    <w:p>
      <w:pPr>
        <w:spacing w:after="0"/>
        <w:jc w:val="left"/>
        <w:rPr>
          <w:sz w:val="22"/>
        </w:rPr>
        <w:sectPr>
          <w:type w:val="continuous"/>
          <w:pgSz w:w="11910" w:h="16840"/>
          <w:pgMar w:top="1580" w:right="1180" w:bottom="280" w:left="1200" w:header="720" w:footer="720" w:gutter="0"/>
          <w:cols w:equalWidth="0" w:num="2">
            <w:col w:w="4479" w:space="732"/>
            <w:col w:w="4319"/>
          </w:cols>
        </w:sectPr>
      </w:pPr>
    </w:p>
    <w:p>
      <w:pPr>
        <w:pStyle w:val="6"/>
        <w:spacing w:before="1"/>
        <w:rPr>
          <w:b/>
          <w:sz w:val="15"/>
        </w:rPr>
      </w:pPr>
    </w:p>
    <w:p>
      <w:pPr>
        <w:pStyle w:val="6"/>
        <w:spacing w:before="57" w:line="348" w:lineRule="auto"/>
        <w:ind w:left="218" w:right="5190"/>
      </w:pPr>
      <w:r>
        <w:t>……………………………………………………………………… Full Name of Witness</w:t>
      </w:r>
    </w:p>
    <w:p>
      <w:pPr>
        <w:spacing w:after="0" w:line="348" w:lineRule="auto"/>
        <w:sectPr>
          <w:type w:val="continuous"/>
          <w:pgSz w:w="11910" w:h="16840"/>
          <w:pgMar w:top="1580" w:right="1180" w:bottom="280" w:left="1200" w:header="720" w:footer="720" w:gutter="0"/>
          <w:cols w:space="720" w:num="1"/>
        </w:sectPr>
      </w:pPr>
    </w:p>
    <w:p>
      <w:pPr>
        <w:spacing w:before="39"/>
        <w:ind w:left="910" w:right="924" w:firstLine="0"/>
        <w:jc w:val="center"/>
        <w:rPr>
          <w:b/>
          <w:sz w:val="24"/>
        </w:rPr>
      </w:pPr>
      <w:r>
        <w:rPr>
          <w:b/>
          <w:sz w:val="24"/>
        </w:rPr>
        <w:t>[SCHEDULE]</w:t>
      </w:r>
    </w:p>
    <w:p>
      <w:pPr>
        <w:pStyle w:val="6"/>
        <w:spacing w:before="7"/>
        <w:rPr>
          <w:b/>
          <w:sz w:val="29"/>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2269"/>
        <w:gridCol w:w="5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4" w:type="dxa"/>
          </w:tcPr>
          <w:p>
            <w:pPr>
              <w:pStyle w:val="11"/>
              <w:rPr>
                <w:b/>
                <w:sz w:val="22"/>
              </w:rPr>
            </w:pPr>
            <w:r>
              <w:rPr>
                <w:b/>
                <w:sz w:val="22"/>
              </w:rPr>
              <w:t>Item 1</w:t>
            </w:r>
          </w:p>
        </w:tc>
        <w:tc>
          <w:tcPr>
            <w:tcW w:w="2269" w:type="dxa"/>
          </w:tcPr>
          <w:p>
            <w:pPr>
              <w:pStyle w:val="11"/>
              <w:rPr>
                <w:b/>
                <w:sz w:val="22"/>
              </w:rPr>
            </w:pPr>
            <w:r>
              <w:rPr>
                <w:b/>
                <w:sz w:val="22"/>
              </w:rPr>
              <w:t>Licensor:</w:t>
            </w:r>
          </w:p>
        </w:tc>
        <w:tc>
          <w:tcPr>
            <w:tcW w:w="5497" w:type="dxa"/>
          </w:tcPr>
          <w:p>
            <w:pPr>
              <w:pStyle w:val="11"/>
              <w:rPr>
                <w:rFonts w:hint="default"/>
                <w:b/>
                <w:sz w:val="22"/>
                <w:lang w:val="en-AU"/>
              </w:rPr>
            </w:pPr>
            <w:r>
              <w:rPr>
                <w:b/>
                <w:sz w:val="22"/>
              </w:rPr>
              <w:t xml:space="preserve">OWNERS CORPORATION </w:t>
            </w:r>
            <w:r>
              <w:rPr>
                <w:rFonts w:hint="default"/>
                <w:b/>
                <w:color w:val="FF0000"/>
                <w:sz w:val="22"/>
                <w:lang w:val="en-AU"/>
              </w:rPr>
              <w:t>[</w:t>
            </w:r>
            <w:r>
              <w:rPr>
                <w:b/>
                <w:color w:val="FF0000"/>
                <w:sz w:val="22"/>
              </w:rPr>
              <w:t xml:space="preserve">NO. </w:t>
            </w:r>
            <w:r>
              <w:rPr>
                <w:rFonts w:hint="default"/>
                <w:b/>
                <w:color w:val="FF0000"/>
                <w:sz w:val="22"/>
                <w:lang w:val="en-AU"/>
              </w:rPr>
              <w:t>X</w:t>
            </w:r>
            <w:r>
              <w:rPr>
                <w:b/>
                <w:color w:val="FF0000"/>
                <w:sz w:val="22"/>
              </w:rPr>
              <w:t xml:space="preserve"> ON PLAN NO.</w:t>
            </w:r>
            <w:r>
              <w:rPr>
                <w:rFonts w:hint="default"/>
                <w:b/>
                <w:color w:val="FF0000"/>
                <w:sz w:val="22"/>
                <w:lang w:val="en-AU"/>
              </w:rPr>
              <w:t>XXXXXXXXX]</w:t>
            </w:r>
          </w:p>
          <w:p>
            <w:pPr>
              <w:pStyle w:val="11"/>
              <w:spacing w:before="1"/>
              <w:ind w:right="109"/>
              <w:rPr>
                <w:rFonts w:hint="default"/>
                <w:sz w:val="22"/>
                <w:lang w:val="en-AU"/>
              </w:rPr>
            </w:pPr>
            <w:r>
              <w:rPr>
                <w:sz w:val="22"/>
              </w:rPr>
              <w:t xml:space="preserve">of </w:t>
            </w:r>
            <w:r>
              <w:rPr>
                <w:rFonts w:hint="default"/>
                <w:color w:val="FF0000"/>
                <w:sz w:val="22"/>
                <w:lang w:val="en-AU"/>
              </w:rPr>
              <w:t>[ADDRESS]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9" w:hRule="atLeast"/>
        </w:trPr>
        <w:tc>
          <w:tcPr>
            <w:tcW w:w="1524" w:type="dxa"/>
          </w:tcPr>
          <w:p>
            <w:pPr>
              <w:pStyle w:val="11"/>
              <w:rPr>
                <w:b/>
                <w:sz w:val="22"/>
              </w:rPr>
            </w:pPr>
            <w:r>
              <w:rPr>
                <w:b/>
                <w:sz w:val="22"/>
              </w:rPr>
              <w:t>Item 2</w:t>
            </w:r>
          </w:p>
        </w:tc>
        <w:tc>
          <w:tcPr>
            <w:tcW w:w="2269" w:type="dxa"/>
          </w:tcPr>
          <w:p>
            <w:pPr>
              <w:pStyle w:val="11"/>
              <w:rPr>
                <w:b/>
                <w:sz w:val="22"/>
              </w:rPr>
            </w:pPr>
            <w:r>
              <w:rPr>
                <w:b/>
                <w:sz w:val="22"/>
              </w:rPr>
              <w:t>Licensee:</w:t>
            </w:r>
          </w:p>
        </w:tc>
        <w:tc>
          <w:tcPr>
            <w:tcW w:w="5497" w:type="dxa"/>
          </w:tcPr>
          <w:p>
            <w:pPr>
              <w:pStyle w:val="11"/>
              <w:rPr>
                <w:sz w:val="22"/>
              </w:rPr>
            </w:pPr>
            <w:r>
              <w:rPr>
                <w:sz w:val="22"/>
              </w:rPr>
              <w:t>The party or parties who are registered proprietors of the Premises, which as at the date of this Agreement:</w:t>
            </w:r>
          </w:p>
          <w:p>
            <w:pPr>
              <w:pStyle w:val="11"/>
              <w:spacing w:before="120"/>
              <w:rPr>
                <w:rFonts w:hint="default"/>
                <w:b/>
                <w:color w:val="FF0000"/>
                <w:sz w:val="22"/>
                <w:lang w:val="en-AU"/>
              </w:rPr>
            </w:pPr>
            <w:r>
              <w:rPr>
                <w:rFonts w:hint="default"/>
                <w:b/>
                <w:color w:val="FF0000"/>
                <w:sz w:val="22"/>
                <w:lang w:val="en-AU"/>
              </w:rPr>
              <w:t>[NAME]</w:t>
            </w:r>
          </w:p>
          <w:p>
            <w:pPr>
              <w:pStyle w:val="11"/>
              <w:spacing w:before="120"/>
              <w:rPr>
                <w:sz w:val="22"/>
              </w:rPr>
            </w:pPr>
            <w:r>
              <w:rPr>
                <w:sz w:val="22"/>
              </w:rPr>
              <w:t>and</w:t>
            </w:r>
          </w:p>
          <w:p>
            <w:pPr>
              <w:pStyle w:val="11"/>
              <w:spacing w:before="120"/>
              <w:ind w:left="157"/>
              <w:rPr>
                <w:rFonts w:hint="default"/>
                <w:b/>
                <w:sz w:val="22"/>
                <w:lang w:val="en-AU"/>
              </w:rPr>
            </w:pPr>
            <w:r>
              <w:rPr>
                <w:rFonts w:hint="default"/>
                <w:b/>
                <w:color w:val="FF0000"/>
                <w:sz w:val="22"/>
                <w:lang w:val="en-AU"/>
              </w:rPr>
              <w:t>[NAME]</w:t>
            </w:r>
          </w:p>
          <w:p>
            <w:pPr>
              <w:pStyle w:val="11"/>
              <w:spacing w:before="118"/>
              <w:ind w:right="109"/>
              <w:rPr>
                <w:sz w:val="22"/>
              </w:rPr>
            </w:pPr>
            <w:r>
              <w:rPr>
                <w:sz w:val="22"/>
              </w:rPr>
              <w:t>Both of</w:t>
            </w:r>
          </w:p>
          <w:p>
            <w:pPr>
              <w:pStyle w:val="11"/>
              <w:spacing w:before="118"/>
              <w:ind w:right="109"/>
              <w:rPr>
                <w:rFonts w:hint="default"/>
                <w:sz w:val="22"/>
                <w:lang w:val="en-AU"/>
              </w:rPr>
            </w:pPr>
            <w:r>
              <w:rPr>
                <w:sz w:val="22"/>
              </w:rPr>
              <w:t xml:space="preserve"> </w:t>
            </w:r>
            <w:r>
              <w:rPr>
                <w:rFonts w:hint="default"/>
                <w:color w:val="FF0000"/>
                <w:sz w:val="22"/>
                <w:lang w:val="en-AU"/>
              </w:rPr>
              <w:t>[ADDRESS]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524" w:type="dxa"/>
          </w:tcPr>
          <w:p>
            <w:pPr>
              <w:pStyle w:val="11"/>
              <w:rPr>
                <w:b/>
                <w:sz w:val="22"/>
              </w:rPr>
            </w:pPr>
            <w:r>
              <w:rPr>
                <w:b/>
                <w:sz w:val="22"/>
              </w:rPr>
              <w:t>Item 3</w:t>
            </w:r>
          </w:p>
        </w:tc>
        <w:tc>
          <w:tcPr>
            <w:tcW w:w="2269" w:type="dxa"/>
          </w:tcPr>
          <w:p>
            <w:pPr>
              <w:pStyle w:val="11"/>
              <w:rPr>
                <w:b/>
                <w:sz w:val="22"/>
              </w:rPr>
            </w:pPr>
            <w:r>
              <w:rPr>
                <w:b/>
                <w:sz w:val="22"/>
              </w:rPr>
              <w:t>Guarantor:</w:t>
            </w:r>
          </w:p>
        </w:tc>
        <w:tc>
          <w:tcPr>
            <w:tcW w:w="5497" w:type="dxa"/>
          </w:tcPr>
          <w:p>
            <w:pPr>
              <w:pStyle w:val="11"/>
              <w:rPr>
                <w:sz w:val="22"/>
              </w:rPr>
            </w:pPr>
            <w:r>
              <w:rPr>
                <w:sz w:val="22"/>
              </w:rPr>
              <w:t>Where the Licensee is a corporation, the directors of the Licensee, who as at the date of this Agreement are:</w:t>
            </w:r>
          </w:p>
          <w:p>
            <w:pPr>
              <w:pStyle w:val="11"/>
              <w:spacing w:before="121"/>
              <w:rPr>
                <w:b/>
                <w:sz w:val="22"/>
              </w:rPr>
            </w:pPr>
            <w:r>
              <w:rPr>
                <w:b/>
                <w:sz w:val="22"/>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1524" w:type="dxa"/>
          </w:tcPr>
          <w:p>
            <w:pPr>
              <w:pStyle w:val="11"/>
              <w:rPr>
                <w:b/>
                <w:sz w:val="22"/>
              </w:rPr>
            </w:pPr>
            <w:r>
              <w:rPr>
                <w:b/>
                <w:sz w:val="22"/>
              </w:rPr>
              <w:t>Item 4</w:t>
            </w:r>
          </w:p>
        </w:tc>
        <w:tc>
          <w:tcPr>
            <w:tcW w:w="2269" w:type="dxa"/>
          </w:tcPr>
          <w:p>
            <w:pPr>
              <w:pStyle w:val="11"/>
              <w:rPr>
                <w:b/>
                <w:sz w:val="22"/>
              </w:rPr>
            </w:pPr>
            <w:r>
              <w:rPr>
                <w:b/>
                <w:sz w:val="22"/>
              </w:rPr>
              <w:t>Land:</w:t>
            </w:r>
          </w:p>
        </w:tc>
        <w:tc>
          <w:tcPr>
            <w:tcW w:w="5497" w:type="dxa"/>
          </w:tcPr>
          <w:p>
            <w:pPr>
              <w:pStyle w:val="11"/>
              <w:ind w:right="98"/>
              <w:jc w:val="both"/>
              <w:rPr>
                <w:rFonts w:hint="default"/>
                <w:sz w:val="22"/>
                <w:lang w:val="en-AU"/>
              </w:rPr>
            </w:pPr>
            <w:r>
              <w:rPr>
                <w:sz w:val="22"/>
              </w:rPr>
              <w:t xml:space="preserve">The land situated at and known as </w:t>
            </w:r>
            <w:r>
              <w:rPr>
                <w:rFonts w:hint="default"/>
                <w:color w:val="FF0000"/>
                <w:sz w:val="22"/>
                <w:lang w:val="en-AU"/>
              </w:rPr>
              <w:t>[ADDRESS]</w:t>
            </w:r>
            <w:r>
              <w:rPr>
                <w:sz w:val="22"/>
              </w:rPr>
              <w:t xml:space="preserve"> being the whole of the land contained in the Plan of </w:t>
            </w:r>
            <w:r>
              <w:rPr>
                <w:rFonts w:hint="default"/>
                <w:color w:val="FF0000"/>
                <w:sz w:val="22"/>
                <w:lang w:val="en-AU"/>
              </w:rPr>
              <w:t>[</w:t>
            </w:r>
            <w:r>
              <w:rPr>
                <w:color w:val="FF0000"/>
                <w:sz w:val="22"/>
              </w:rPr>
              <w:t xml:space="preserve">Subdivision No. </w:t>
            </w:r>
            <w:r>
              <w:rPr>
                <w:rFonts w:hint="default"/>
                <w:color w:val="FF0000"/>
                <w:sz w:val="22"/>
                <w:lang w:val="en-AU"/>
              </w:rPr>
              <w:t>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24" w:type="dxa"/>
          </w:tcPr>
          <w:p>
            <w:pPr>
              <w:pStyle w:val="11"/>
              <w:rPr>
                <w:b/>
                <w:sz w:val="22"/>
              </w:rPr>
            </w:pPr>
            <w:r>
              <w:rPr>
                <w:b/>
                <w:sz w:val="22"/>
              </w:rPr>
              <w:t>Item 5</w:t>
            </w:r>
          </w:p>
        </w:tc>
        <w:tc>
          <w:tcPr>
            <w:tcW w:w="2269" w:type="dxa"/>
          </w:tcPr>
          <w:p>
            <w:pPr>
              <w:pStyle w:val="11"/>
              <w:rPr>
                <w:b/>
                <w:sz w:val="22"/>
              </w:rPr>
            </w:pPr>
            <w:r>
              <w:rPr>
                <w:b/>
                <w:sz w:val="22"/>
              </w:rPr>
              <w:t>Licence Fee:</w:t>
            </w:r>
          </w:p>
        </w:tc>
        <w:tc>
          <w:tcPr>
            <w:tcW w:w="5497" w:type="dxa"/>
          </w:tcPr>
          <w:p>
            <w:pPr>
              <w:pStyle w:val="11"/>
              <w:rPr>
                <w:rFonts w:hint="default"/>
                <w:sz w:val="22"/>
                <w:lang w:val="en-AU"/>
              </w:rPr>
            </w:pPr>
            <w:r>
              <w:rPr>
                <w:rFonts w:hint="default"/>
                <w:color w:val="FF0000"/>
                <w:sz w:val="22"/>
                <w:lang w:val="en-AU"/>
              </w:rPr>
              <w:t>[</w:t>
            </w:r>
            <w:r>
              <w:rPr>
                <w:color w:val="FF0000"/>
                <w:sz w:val="22"/>
              </w:rPr>
              <w:t>$1 per annum</w:t>
            </w:r>
            <w:r>
              <w:rPr>
                <w:rFonts w:hint="default"/>
                <w:color w:val="FF0000"/>
                <w:sz w:val="22"/>
                <w:lang w:val="en-A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24" w:type="dxa"/>
          </w:tcPr>
          <w:p>
            <w:pPr>
              <w:pStyle w:val="11"/>
              <w:rPr>
                <w:b/>
                <w:sz w:val="22"/>
              </w:rPr>
            </w:pPr>
            <w:r>
              <w:rPr>
                <w:b/>
                <w:sz w:val="22"/>
              </w:rPr>
              <w:t>Item 6</w:t>
            </w:r>
          </w:p>
        </w:tc>
        <w:tc>
          <w:tcPr>
            <w:tcW w:w="2269" w:type="dxa"/>
          </w:tcPr>
          <w:p>
            <w:pPr>
              <w:pStyle w:val="11"/>
              <w:rPr>
                <w:b/>
                <w:sz w:val="22"/>
              </w:rPr>
            </w:pPr>
            <w:r>
              <w:rPr>
                <w:b/>
                <w:sz w:val="22"/>
              </w:rPr>
              <w:t>Term</w:t>
            </w:r>
          </w:p>
        </w:tc>
        <w:tc>
          <w:tcPr>
            <w:tcW w:w="5497" w:type="dxa"/>
          </w:tcPr>
          <w:p>
            <w:pPr>
              <w:pStyle w:val="11"/>
              <w:rPr>
                <w:rFonts w:hint="default"/>
                <w:sz w:val="22"/>
                <w:lang w:val="en-AU"/>
              </w:rPr>
            </w:pPr>
            <w:r>
              <w:rPr>
                <w:rFonts w:hint="default"/>
                <w:color w:val="FF0000"/>
                <w:sz w:val="22"/>
                <w:lang w:val="en-AU"/>
              </w:rPr>
              <w:t>[</w:t>
            </w:r>
            <w:r>
              <w:rPr>
                <w:color w:val="FF0000"/>
                <w:sz w:val="22"/>
              </w:rPr>
              <w:t>99 years</w:t>
            </w:r>
            <w:r>
              <w:rPr>
                <w:rFonts w:hint="default"/>
                <w:color w:val="FF0000"/>
                <w:sz w:val="22"/>
                <w:lang w:val="en-A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524" w:type="dxa"/>
          </w:tcPr>
          <w:p>
            <w:pPr>
              <w:pStyle w:val="11"/>
              <w:spacing w:before="117"/>
              <w:rPr>
                <w:b/>
                <w:sz w:val="22"/>
              </w:rPr>
            </w:pPr>
            <w:r>
              <w:rPr>
                <w:b/>
                <w:sz w:val="22"/>
              </w:rPr>
              <w:t>Item 7</w:t>
            </w:r>
          </w:p>
        </w:tc>
        <w:tc>
          <w:tcPr>
            <w:tcW w:w="2269" w:type="dxa"/>
          </w:tcPr>
          <w:p>
            <w:pPr>
              <w:pStyle w:val="11"/>
              <w:spacing w:before="117"/>
              <w:ind w:right="623"/>
              <w:rPr>
                <w:b/>
                <w:sz w:val="22"/>
              </w:rPr>
            </w:pPr>
            <w:r>
              <w:rPr>
                <w:b/>
                <w:sz w:val="22"/>
              </w:rPr>
              <w:t>Commencement Date:</w:t>
            </w:r>
          </w:p>
        </w:tc>
        <w:tc>
          <w:tcPr>
            <w:tcW w:w="5497" w:type="dxa"/>
          </w:tcPr>
          <w:p>
            <w:pPr>
              <w:pStyle w:val="11"/>
              <w:spacing w:before="117"/>
              <w:rPr>
                <w:sz w:val="22"/>
              </w:rPr>
            </w:pPr>
            <w:r>
              <w:rPr>
                <w:sz w:val="22"/>
              </w:rPr>
              <w:t>The date of this Agreement.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trPr>
        <w:tc>
          <w:tcPr>
            <w:tcW w:w="1524" w:type="dxa"/>
          </w:tcPr>
          <w:p>
            <w:pPr>
              <w:pStyle w:val="11"/>
              <w:rPr>
                <w:b/>
                <w:sz w:val="22"/>
              </w:rPr>
            </w:pPr>
            <w:r>
              <w:rPr>
                <w:b/>
                <w:sz w:val="22"/>
              </w:rPr>
              <w:t>Item 8</w:t>
            </w:r>
          </w:p>
        </w:tc>
        <w:tc>
          <w:tcPr>
            <w:tcW w:w="2269" w:type="dxa"/>
          </w:tcPr>
          <w:p>
            <w:pPr>
              <w:pStyle w:val="11"/>
              <w:rPr>
                <w:b/>
                <w:sz w:val="22"/>
              </w:rPr>
            </w:pPr>
            <w:r>
              <w:rPr>
                <w:b/>
                <w:sz w:val="22"/>
              </w:rPr>
              <w:t>Address for service:</w:t>
            </w:r>
          </w:p>
        </w:tc>
        <w:tc>
          <w:tcPr>
            <w:tcW w:w="5497" w:type="dxa"/>
          </w:tcPr>
          <w:p>
            <w:pPr>
              <w:pStyle w:val="11"/>
              <w:rPr>
                <w:b/>
                <w:sz w:val="22"/>
              </w:rPr>
            </w:pPr>
            <w:r>
              <w:rPr>
                <w:b/>
                <w:sz w:val="22"/>
              </w:rPr>
              <w:t>Licensor's address for service</w:t>
            </w:r>
          </w:p>
          <w:p>
            <w:pPr>
              <w:pStyle w:val="11"/>
              <w:spacing w:before="6"/>
              <w:ind w:left="0"/>
              <w:rPr>
                <w:b/>
                <w:sz w:val="20"/>
              </w:rPr>
            </w:pPr>
          </w:p>
          <w:p>
            <w:pPr>
              <w:pStyle w:val="11"/>
              <w:tabs>
                <w:tab w:val="left" w:pos="1809"/>
              </w:tabs>
              <w:spacing w:before="0"/>
              <w:ind w:left="1809" w:right="109" w:hanging="1702"/>
              <w:rPr>
                <w:rFonts w:hint="default"/>
                <w:color w:val="FF0000"/>
                <w:sz w:val="22"/>
                <w:lang w:val="en-AU"/>
              </w:rPr>
            </w:pPr>
            <w:r>
              <w:rPr>
                <w:sz w:val="22"/>
              </w:rPr>
              <w:t>Address:</w:t>
            </w:r>
            <w:r>
              <w:rPr>
                <w:sz w:val="22"/>
              </w:rPr>
              <w:tab/>
            </w:r>
            <w:r>
              <w:rPr>
                <w:rFonts w:hint="default"/>
                <w:color w:val="FF0000"/>
                <w:sz w:val="22"/>
                <w:lang w:val="en-AU"/>
              </w:rPr>
              <w:t>[ADDRESS]</w:t>
            </w:r>
          </w:p>
          <w:p>
            <w:pPr>
              <w:pStyle w:val="11"/>
              <w:spacing w:before="0"/>
              <w:ind w:left="0"/>
              <w:rPr>
                <w:b/>
                <w:sz w:val="22"/>
              </w:rPr>
            </w:pPr>
          </w:p>
          <w:p>
            <w:pPr>
              <w:pStyle w:val="11"/>
              <w:spacing w:before="0"/>
              <w:ind w:left="0"/>
              <w:rPr>
                <w:b/>
                <w:sz w:val="22"/>
              </w:rPr>
            </w:pPr>
          </w:p>
          <w:p>
            <w:pPr>
              <w:pStyle w:val="11"/>
              <w:spacing w:before="12"/>
              <w:ind w:left="0"/>
              <w:rPr>
                <w:b/>
                <w:sz w:val="18"/>
              </w:rPr>
            </w:pPr>
          </w:p>
          <w:p>
            <w:pPr>
              <w:pStyle w:val="11"/>
              <w:spacing w:before="0"/>
              <w:rPr>
                <w:b/>
                <w:sz w:val="22"/>
              </w:rPr>
            </w:pPr>
            <w:r>
              <w:rPr>
                <w:b/>
                <w:sz w:val="22"/>
              </w:rPr>
              <w:t>Licensee's address for service</w:t>
            </w:r>
          </w:p>
          <w:p>
            <w:pPr>
              <w:pStyle w:val="11"/>
              <w:tabs>
                <w:tab w:val="left" w:pos="1809"/>
                <w:tab w:val="left" w:pos="2674"/>
                <w:tab w:val="left" w:pos="3932"/>
                <w:tab w:val="left" w:pos="4864"/>
              </w:tabs>
              <w:spacing w:before="190"/>
              <w:ind w:left="1809" w:right="99" w:hanging="1702"/>
              <w:rPr>
                <w:rFonts w:hint="default"/>
                <w:sz w:val="22"/>
                <w:lang w:val="en-AU"/>
              </w:rPr>
            </w:pPr>
            <w:r>
              <w:rPr>
                <w:sz w:val="22"/>
              </w:rPr>
              <w:t>Address:</w:t>
            </w:r>
            <w:r>
              <w:rPr>
                <w:sz w:val="22"/>
              </w:rPr>
              <w:tab/>
            </w:r>
            <w:r>
              <w:rPr>
                <w:rFonts w:hint="default"/>
                <w:color w:val="FF0000"/>
                <w:sz w:val="22"/>
                <w:lang w:val="en-AU"/>
              </w:rPr>
              <w:t>[ADDRESS]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4" w:type="dxa"/>
          </w:tcPr>
          <w:p>
            <w:pPr>
              <w:pStyle w:val="11"/>
              <w:spacing w:before="117"/>
              <w:rPr>
                <w:b/>
                <w:sz w:val="22"/>
              </w:rPr>
            </w:pPr>
            <w:r>
              <w:rPr>
                <w:b/>
                <w:sz w:val="22"/>
              </w:rPr>
              <w:t>Item 9</w:t>
            </w:r>
          </w:p>
        </w:tc>
        <w:tc>
          <w:tcPr>
            <w:tcW w:w="2269" w:type="dxa"/>
          </w:tcPr>
          <w:p>
            <w:pPr>
              <w:pStyle w:val="11"/>
              <w:spacing w:before="117"/>
              <w:rPr>
                <w:b/>
                <w:sz w:val="22"/>
              </w:rPr>
            </w:pPr>
            <w:r>
              <w:rPr>
                <w:b/>
                <w:sz w:val="22"/>
              </w:rPr>
              <w:t>Premises:</w:t>
            </w:r>
          </w:p>
        </w:tc>
        <w:tc>
          <w:tcPr>
            <w:tcW w:w="5497" w:type="dxa"/>
          </w:tcPr>
          <w:p>
            <w:pPr>
              <w:pStyle w:val="11"/>
              <w:spacing w:before="117"/>
              <w:ind w:right="95"/>
              <w:jc w:val="both"/>
              <w:rPr>
                <w:sz w:val="22"/>
              </w:rPr>
            </w:pPr>
            <w:r>
              <w:rPr>
                <w:sz w:val="22"/>
              </w:rPr>
              <w:t xml:space="preserve">That part of the area known as Common Property </w:t>
            </w:r>
            <w:r>
              <w:rPr>
                <w:rFonts w:hint="default"/>
                <w:color w:val="FF0000"/>
                <w:sz w:val="22"/>
                <w:lang w:val="en-AU"/>
              </w:rPr>
              <w:t>[</w:t>
            </w:r>
            <w:r>
              <w:rPr>
                <w:color w:val="FF0000"/>
                <w:sz w:val="22"/>
              </w:rPr>
              <w:t xml:space="preserve">No. </w:t>
            </w:r>
            <w:r>
              <w:rPr>
                <w:rFonts w:hint="default"/>
                <w:color w:val="FF0000"/>
                <w:sz w:val="22"/>
                <w:lang w:val="en-AU"/>
              </w:rPr>
              <w:t>X</w:t>
            </w:r>
            <w:r>
              <w:rPr>
                <w:color w:val="FF0000"/>
                <w:sz w:val="22"/>
              </w:rPr>
              <w:t xml:space="preserve"> in the Plan of Subdivision </w:t>
            </w:r>
            <w:r>
              <w:rPr>
                <w:rFonts w:hint="default"/>
                <w:color w:val="FF0000"/>
                <w:sz w:val="22"/>
                <w:lang w:val="en-AU"/>
              </w:rPr>
              <w:t>XXXXXXXXX]</w:t>
            </w:r>
            <w:r>
              <w:rPr>
                <w:sz w:val="22"/>
              </w:rPr>
              <w:t xml:space="preserve"> shown marked in yellow and labelled ‘A’ in Annexure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1524" w:type="dxa"/>
          </w:tcPr>
          <w:p>
            <w:pPr>
              <w:pStyle w:val="11"/>
              <w:rPr>
                <w:b/>
                <w:sz w:val="22"/>
              </w:rPr>
            </w:pPr>
            <w:r>
              <w:rPr>
                <w:b/>
                <w:sz w:val="22"/>
              </w:rPr>
              <w:t>Item 10</w:t>
            </w:r>
          </w:p>
        </w:tc>
        <w:tc>
          <w:tcPr>
            <w:tcW w:w="2269" w:type="dxa"/>
          </w:tcPr>
          <w:p>
            <w:pPr>
              <w:pStyle w:val="11"/>
              <w:rPr>
                <w:b/>
                <w:sz w:val="22"/>
              </w:rPr>
            </w:pPr>
            <w:r>
              <w:rPr>
                <w:b/>
                <w:sz w:val="22"/>
              </w:rPr>
              <w:t>Permitted Use:</w:t>
            </w:r>
          </w:p>
        </w:tc>
        <w:tc>
          <w:tcPr>
            <w:tcW w:w="5497" w:type="dxa"/>
          </w:tcPr>
          <w:p>
            <w:pPr>
              <w:pStyle w:val="11"/>
              <w:rPr>
                <w:sz w:val="22"/>
              </w:rPr>
            </w:pPr>
            <w:r>
              <w:rPr>
                <w:sz w:val="22"/>
              </w:rPr>
              <w:t>The licensee will be granted access to the Premises for the purposes of:</w:t>
            </w:r>
          </w:p>
          <w:p>
            <w:pPr>
              <w:pStyle w:val="11"/>
              <w:spacing w:before="118" w:line="266" w:lineRule="exact"/>
              <w:ind w:left="827" w:hanging="360"/>
              <w:rPr>
                <w:rFonts w:hint="default"/>
                <w:sz w:val="22"/>
                <w:lang w:val="en-AU"/>
              </w:rPr>
            </w:pPr>
            <w:r>
              <w:rPr>
                <w:sz w:val="22"/>
              </w:rPr>
              <w:t>1. The installation, maintenance and repair of solar panels which benefit the property at</w:t>
            </w:r>
            <w:r>
              <w:rPr>
                <w:color w:val="FF0000"/>
                <w:sz w:val="22"/>
              </w:rPr>
              <w:t xml:space="preserve"> </w:t>
            </w:r>
            <w:r>
              <w:rPr>
                <w:rFonts w:hint="default"/>
                <w:color w:val="FF0000"/>
                <w:sz w:val="22"/>
                <w:lang w:val="en-AU"/>
              </w:rPr>
              <w:t>[ADDRESS]</w:t>
            </w:r>
          </w:p>
        </w:tc>
      </w:tr>
    </w:tbl>
    <w:p>
      <w:pPr>
        <w:spacing w:after="0" w:line="266" w:lineRule="exact"/>
        <w:rPr>
          <w:sz w:val="22"/>
        </w:rPr>
        <w:sectPr>
          <w:pgSz w:w="11910" w:h="16840"/>
          <w:pgMar w:top="1360" w:right="1180" w:bottom="940" w:left="1200" w:header="0" w:footer="664" w:gutter="0"/>
          <w:cols w:space="720" w:num="1"/>
        </w:sect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2269"/>
        <w:gridCol w:w="5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1524" w:type="dxa"/>
          </w:tcPr>
          <w:p>
            <w:pPr>
              <w:pStyle w:val="11"/>
              <w:spacing w:before="0"/>
              <w:ind w:left="0"/>
              <w:rPr>
                <w:rFonts w:ascii="Times New Roman"/>
                <w:sz w:val="22"/>
              </w:rPr>
            </w:pPr>
          </w:p>
        </w:tc>
        <w:tc>
          <w:tcPr>
            <w:tcW w:w="2269" w:type="dxa"/>
          </w:tcPr>
          <w:p>
            <w:pPr>
              <w:pStyle w:val="11"/>
              <w:spacing w:before="0"/>
              <w:ind w:left="0"/>
              <w:rPr>
                <w:rFonts w:ascii="Times New Roman"/>
                <w:sz w:val="22"/>
              </w:rPr>
            </w:pPr>
          </w:p>
        </w:tc>
        <w:tc>
          <w:tcPr>
            <w:tcW w:w="5497" w:type="dxa"/>
          </w:tcPr>
          <w:p>
            <w:pPr>
              <w:pStyle w:val="11"/>
              <w:spacing w:before="0"/>
              <w:ind w:left="827" w:right="97"/>
              <w:jc w:val="both"/>
              <w:rPr>
                <w:sz w:val="22"/>
              </w:rPr>
            </w:pPr>
            <w:r>
              <w:rPr>
                <w:sz w:val="22"/>
              </w:rPr>
              <w:t xml:space="preserve"> more particularly described on certificate of title </w:t>
            </w:r>
            <w:r>
              <w:rPr>
                <w:rFonts w:hint="default"/>
                <w:color w:val="FF0000"/>
                <w:sz w:val="22"/>
                <w:lang w:val="en-AU"/>
              </w:rPr>
              <w:t>[</w:t>
            </w:r>
            <w:r>
              <w:rPr>
                <w:color w:val="FF0000"/>
                <w:sz w:val="22"/>
              </w:rPr>
              <w:t xml:space="preserve">Volume </w:t>
            </w:r>
            <w:r>
              <w:rPr>
                <w:rFonts w:hint="default"/>
                <w:color w:val="FF0000"/>
                <w:sz w:val="22"/>
                <w:lang w:val="en-AU"/>
              </w:rPr>
              <w:t>XXXXX</w:t>
            </w:r>
            <w:r>
              <w:rPr>
                <w:color w:val="FF0000"/>
                <w:sz w:val="22"/>
              </w:rPr>
              <w:t xml:space="preserve"> Folio </w:t>
            </w:r>
            <w:r>
              <w:rPr>
                <w:rFonts w:hint="default"/>
                <w:color w:val="FF0000"/>
                <w:sz w:val="22"/>
                <w:lang w:val="en-AU"/>
              </w:rPr>
              <w:t>XXX]</w:t>
            </w:r>
            <w:r>
              <w:rPr>
                <w:sz w:val="22"/>
              </w:rPr>
              <w:t xml:space="preserve"> as well as all appurtenances necessary for the continued use and uninterrupted operation of the solar panels.</w:t>
            </w:r>
          </w:p>
        </w:tc>
      </w:tr>
    </w:tbl>
    <w:p>
      <w:pPr>
        <w:spacing w:after="0"/>
        <w:jc w:val="both"/>
        <w:rPr>
          <w:sz w:val="22"/>
        </w:rPr>
        <w:sectPr>
          <w:pgSz w:w="11910" w:h="16840"/>
          <w:pgMar w:top="1400" w:right="1180" w:bottom="860" w:left="1200" w:header="0" w:footer="664" w:gutter="0"/>
          <w:cols w:space="720" w:num="1"/>
        </w:sectPr>
      </w:pPr>
    </w:p>
    <w:p>
      <w:pPr>
        <w:spacing w:before="75"/>
        <w:ind w:left="218" w:right="0" w:firstLine="0"/>
        <w:jc w:val="left"/>
        <w:rPr>
          <w:rFonts w:ascii="Arial"/>
          <w:b/>
          <w:sz w:val="21"/>
        </w:rPr>
      </w:pPr>
      <w:r>
        <w:rPr>
          <w:rFonts w:ascii="Arial"/>
          <w:b/>
          <w:sz w:val="21"/>
        </w:rPr>
        <w:t>ANNEXURE A</w:t>
      </w:r>
    </w:p>
    <w:p>
      <w:pPr>
        <w:pStyle w:val="6"/>
        <w:spacing w:before="11"/>
        <w:rPr>
          <w:rFonts w:ascii="Arial"/>
          <w:b/>
          <w:sz w:val="20"/>
        </w:rPr>
      </w:pPr>
    </w:p>
    <w:p>
      <w:pPr>
        <w:spacing w:before="0"/>
        <w:ind w:left="218" w:right="0" w:firstLine="0"/>
        <w:jc w:val="left"/>
        <w:rPr>
          <w:rFonts w:ascii="Arial" w:hAnsi="Arial"/>
          <w:sz w:val="21"/>
        </w:rPr>
      </w:pPr>
      <w:r>
        <w:rPr>
          <w:rFonts w:ascii="Arial" w:hAnsi="Arial"/>
          <w:sz w:val="21"/>
        </w:rPr>
        <w:t>“A” – Licensed Area</w:t>
      </w:r>
    </w:p>
    <w:p>
      <w:pPr>
        <w:pStyle w:val="6"/>
        <w:spacing w:before="0"/>
        <w:rPr>
          <w:rFonts w:ascii="Arial"/>
          <w:sz w:val="20"/>
        </w:rPr>
      </w:pPr>
    </w:p>
    <w:p>
      <w:pPr>
        <w:pStyle w:val="6"/>
        <w:spacing w:before="0"/>
        <w:rPr>
          <w:rFonts w:hint="default" w:ascii="Arial"/>
          <w:sz w:val="20"/>
          <w:lang w:val="en-AU"/>
        </w:rPr>
      </w:pPr>
      <w:r>
        <w:rPr>
          <w:rFonts w:hint="default" w:ascii="Arial"/>
          <w:color w:val="FF0000"/>
          <w:sz w:val="20"/>
          <w:lang w:val="en-AU"/>
        </w:rPr>
        <w:t>(The photograph below is for demonstation pruposes only - insert your own)</w:t>
      </w:r>
    </w:p>
    <w:p>
      <w:pPr>
        <w:pStyle w:val="6"/>
        <w:spacing w:before="4"/>
        <w:rPr>
          <w:rFonts w:ascii="Arial"/>
          <w:sz w:val="21"/>
        </w:rPr>
      </w:pPr>
      <w:r>
        <w:drawing>
          <wp:anchor distT="0" distB="0" distL="0" distR="0" simplePos="0" relativeHeight="251659264" behindDoc="0" locked="0" layoutInCell="1" allowOverlap="1">
            <wp:simplePos x="0" y="0"/>
            <wp:positionH relativeFrom="page">
              <wp:posOffset>900430</wp:posOffset>
            </wp:positionH>
            <wp:positionV relativeFrom="paragraph">
              <wp:posOffset>180340</wp:posOffset>
            </wp:positionV>
            <wp:extent cx="5655310" cy="38379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5655418" cy="3838194"/>
                    </a:xfrm>
                    <a:prstGeom prst="rect">
                      <a:avLst/>
                    </a:prstGeom>
                  </pic:spPr>
                </pic:pic>
              </a:graphicData>
            </a:graphic>
          </wp:anchor>
        </w:drawing>
      </w:r>
    </w:p>
    <w:p>
      <w:pPr>
        <w:spacing w:after="0"/>
        <w:rPr>
          <w:rFonts w:ascii="Arial"/>
          <w:sz w:val="21"/>
        </w:rPr>
      </w:pPr>
    </w:p>
    <w:p>
      <w:pPr>
        <w:spacing w:after="0"/>
        <w:rPr>
          <w:rFonts w:ascii="Arial"/>
          <w:sz w:val="21"/>
        </w:rPr>
        <w:sectPr>
          <w:pgSz w:w="11910" w:h="16840"/>
          <w:pgMar w:top="1320" w:right="1180" w:bottom="860" w:left="1200" w:header="0" w:footer="664" w:gutter="0"/>
          <w:cols w:space="720" w:num="1"/>
        </w:sectPr>
      </w:pPr>
    </w:p>
    <w:p>
      <w:pPr>
        <w:pStyle w:val="6"/>
        <w:spacing w:before="37"/>
        <w:ind w:left="218"/>
      </w:pPr>
      <w:r>
        <w:t>ANNEXURE B</w:t>
      </w:r>
    </w:p>
    <w:p>
      <w:pPr>
        <w:pStyle w:val="6"/>
        <w:spacing w:before="8"/>
        <w:rPr>
          <w:sz w:val="19"/>
        </w:rPr>
      </w:pPr>
    </w:p>
    <w:p>
      <w:pPr>
        <w:pStyle w:val="6"/>
        <w:spacing w:before="0"/>
        <w:ind w:left="218"/>
        <w:rPr>
          <w:rFonts w:hint="default"/>
          <w:color w:val="FF0000"/>
          <w:lang w:val="en-AU"/>
        </w:rPr>
      </w:pPr>
      <w:r>
        <w:t>PLAN OF SUBDIVISION</w:t>
      </w:r>
      <w:r>
        <w:rPr>
          <w:color w:val="FF0000"/>
        </w:rPr>
        <w:t xml:space="preserve"> </w:t>
      </w:r>
      <w:r>
        <w:rPr>
          <w:rFonts w:hint="default"/>
          <w:color w:val="FF0000"/>
          <w:lang w:val="en-AU"/>
        </w:rPr>
        <w:t>[</w:t>
      </w:r>
      <w:r>
        <w:rPr>
          <w:color w:val="FF0000"/>
        </w:rPr>
        <w:t xml:space="preserve">NO. </w:t>
      </w:r>
      <w:r>
        <w:rPr>
          <w:rFonts w:hint="default"/>
          <w:color w:val="FF0000"/>
          <w:lang w:val="en-AU"/>
        </w:rPr>
        <w:t>XXXXXXXXX]</w:t>
      </w:r>
    </w:p>
    <w:sectPr>
      <w:pgSz w:w="11910" w:h="16840"/>
      <w:pgMar w:top="1360" w:right="1180" w:bottom="940" w:left="1200" w:header="0" w:footer="6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14"/>
      </w:rPr>
    </w:pPr>
    <w:r>
      <w:pict>
        <v:shape id="_x0000_s2049" o:spid="_x0000_s2049" o:spt="202" type="#_x0000_t202" style="position:absolute;left:0pt;margin-left:290.25pt;margin-top:793.7pt;height:13.15pt;width:15.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Arial"/>
                    <w:sz w:val="20"/>
                  </w:rPr>
                </w:pPr>
                <w:r>
                  <w:fldChar w:fldCharType="begin"/>
                </w:r>
                <w:r>
                  <w:rPr>
                    <w:rFonts w:ascii="Arial"/>
                    <w:sz w:val="20"/>
                  </w:rPr>
                  <w:instrText xml:space="preserve"> PAGE </w:instrText>
                </w:r>
                <w:r>
                  <w:fldChar w:fldCharType="separate"/>
                </w:r>
                <w:r>
                  <w:t>12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1637" w:hanging="711"/>
        <w:jc w:val="left"/>
      </w:pPr>
      <w:rPr>
        <w:rFonts w:hint="default" w:ascii="Calibri" w:hAnsi="Calibri" w:eastAsia="Calibri" w:cs="Calibri"/>
        <w:spacing w:val="-1"/>
        <w:w w:val="100"/>
        <w:sz w:val="22"/>
        <w:szCs w:val="22"/>
        <w:lang w:val="en-US" w:eastAsia="en-US" w:bidi="en-US"/>
      </w:rPr>
    </w:lvl>
    <w:lvl w:ilvl="1" w:tentative="0">
      <w:start w:val="0"/>
      <w:numFmt w:val="bullet"/>
      <w:lvlText w:val="•"/>
      <w:lvlJc w:val="left"/>
      <w:pPr>
        <w:ind w:left="2428" w:hanging="711"/>
      </w:pPr>
      <w:rPr>
        <w:rFonts w:hint="default"/>
        <w:lang w:val="en-US" w:eastAsia="en-US" w:bidi="en-US"/>
      </w:rPr>
    </w:lvl>
    <w:lvl w:ilvl="2" w:tentative="0">
      <w:start w:val="0"/>
      <w:numFmt w:val="bullet"/>
      <w:lvlText w:val="•"/>
      <w:lvlJc w:val="left"/>
      <w:pPr>
        <w:ind w:left="3217" w:hanging="711"/>
      </w:pPr>
      <w:rPr>
        <w:rFonts w:hint="default"/>
        <w:lang w:val="en-US" w:eastAsia="en-US" w:bidi="en-US"/>
      </w:rPr>
    </w:lvl>
    <w:lvl w:ilvl="3" w:tentative="0">
      <w:start w:val="0"/>
      <w:numFmt w:val="bullet"/>
      <w:lvlText w:val="•"/>
      <w:lvlJc w:val="left"/>
      <w:pPr>
        <w:ind w:left="4005" w:hanging="711"/>
      </w:pPr>
      <w:rPr>
        <w:rFonts w:hint="default"/>
        <w:lang w:val="en-US" w:eastAsia="en-US" w:bidi="en-US"/>
      </w:rPr>
    </w:lvl>
    <w:lvl w:ilvl="4" w:tentative="0">
      <w:start w:val="0"/>
      <w:numFmt w:val="bullet"/>
      <w:lvlText w:val="•"/>
      <w:lvlJc w:val="left"/>
      <w:pPr>
        <w:ind w:left="4794" w:hanging="711"/>
      </w:pPr>
      <w:rPr>
        <w:rFonts w:hint="default"/>
        <w:lang w:val="en-US" w:eastAsia="en-US" w:bidi="en-US"/>
      </w:rPr>
    </w:lvl>
    <w:lvl w:ilvl="5" w:tentative="0">
      <w:start w:val="0"/>
      <w:numFmt w:val="bullet"/>
      <w:lvlText w:val="•"/>
      <w:lvlJc w:val="left"/>
      <w:pPr>
        <w:ind w:left="5583" w:hanging="711"/>
      </w:pPr>
      <w:rPr>
        <w:rFonts w:hint="default"/>
        <w:lang w:val="en-US" w:eastAsia="en-US" w:bidi="en-US"/>
      </w:rPr>
    </w:lvl>
    <w:lvl w:ilvl="6" w:tentative="0">
      <w:start w:val="0"/>
      <w:numFmt w:val="bullet"/>
      <w:lvlText w:val="•"/>
      <w:lvlJc w:val="left"/>
      <w:pPr>
        <w:ind w:left="6371" w:hanging="711"/>
      </w:pPr>
      <w:rPr>
        <w:rFonts w:hint="default"/>
        <w:lang w:val="en-US" w:eastAsia="en-US" w:bidi="en-US"/>
      </w:rPr>
    </w:lvl>
    <w:lvl w:ilvl="7" w:tentative="0">
      <w:start w:val="0"/>
      <w:numFmt w:val="bullet"/>
      <w:lvlText w:val="•"/>
      <w:lvlJc w:val="left"/>
      <w:pPr>
        <w:ind w:left="7160" w:hanging="711"/>
      </w:pPr>
      <w:rPr>
        <w:rFonts w:hint="default"/>
        <w:lang w:val="en-US" w:eastAsia="en-US" w:bidi="en-US"/>
      </w:rPr>
    </w:lvl>
    <w:lvl w:ilvl="8" w:tentative="0">
      <w:start w:val="0"/>
      <w:numFmt w:val="bullet"/>
      <w:lvlText w:val="•"/>
      <w:lvlJc w:val="left"/>
      <w:pPr>
        <w:ind w:left="7949" w:hanging="711"/>
      </w:pPr>
      <w:rPr>
        <w:rFonts w:hint="default"/>
        <w:lang w:val="en-US" w:eastAsia="en-US" w:bidi="en-US"/>
      </w:rPr>
    </w:lvl>
  </w:abstractNum>
  <w:abstractNum w:abstractNumId="1">
    <w:nsid w:val="BF205925"/>
    <w:multiLevelType w:val="multilevel"/>
    <w:tmpl w:val="BF205925"/>
    <w:lvl w:ilvl="0" w:tentative="0">
      <w:start w:val="1"/>
      <w:numFmt w:val="decimal"/>
      <w:lvlText w:val="%1."/>
      <w:lvlJc w:val="left"/>
      <w:pPr>
        <w:ind w:left="926" w:hanging="708"/>
        <w:jc w:val="left"/>
      </w:pPr>
      <w:rPr>
        <w:rFonts w:hint="default" w:ascii="Calibri" w:hAnsi="Calibri" w:eastAsia="Calibri" w:cs="Calibri"/>
        <w:b/>
        <w:bCs/>
        <w:w w:val="100"/>
        <w:sz w:val="23"/>
        <w:szCs w:val="23"/>
        <w:lang w:val="en-US" w:eastAsia="en-US" w:bidi="en-US"/>
      </w:rPr>
    </w:lvl>
    <w:lvl w:ilvl="1" w:tentative="0">
      <w:start w:val="1"/>
      <w:numFmt w:val="decimal"/>
      <w:lvlText w:val="%1.%2"/>
      <w:lvlJc w:val="left"/>
      <w:pPr>
        <w:ind w:left="926" w:hanging="708"/>
        <w:jc w:val="left"/>
      </w:pPr>
      <w:rPr>
        <w:rFonts w:hint="default" w:ascii="Calibri" w:hAnsi="Calibri" w:eastAsia="Calibri" w:cs="Calibri"/>
        <w:b/>
        <w:bCs/>
        <w:spacing w:val="-2"/>
        <w:w w:val="100"/>
        <w:sz w:val="22"/>
        <w:szCs w:val="22"/>
        <w:lang w:val="en-US" w:eastAsia="en-US" w:bidi="en-US"/>
      </w:rPr>
    </w:lvl>
    <w:lvl w:ilvl="2" w:tentative="0">
      <w:start w:val="1"/>
      <w:numFmt w:val="lowerLetter"/>
      <w:lvlText w:val="(%3)"/>
      <w:lvlJc w:val="left"/>
      <w:pPr>
        <w:ind w:left="1637" w:hanging="711"/>
        <w:jc w:val="left"/>
      </w:pPr>
      <w:rPr>
        <w:rFonts w:hint="default" w:ascii="Calibri" w:hAnsi="Calibri" w:eastAsia="Calibri" w:cs="Calibri"/>
        <w:spacing w:val="-1"/>
        <w:w w:val="100"/>
        <w:sz w:val="22"/>
        <w:szCs w:val="22"/>
        <w:lang w:val="en-US" w:eastAsia="en-US" w:bidi="en-US"/>
      </w:rPr>
    </w:lvl>
    <w:lvl w:ilvl="3" w:tentative="0">
      <w:start w:val="0"/>
      <w:numFmt w:val="bullet"/>
      <w:lvlText w:val="•"/>
      <w:lvlJc w:val="left"/>
      <w:pPr>
        <w:ind w:left="3392" w:hanging="711"/>
      </w:pPr>
      <w:rPr>
        <w:rFonts w:hint="default"/>
        <w:lang w:val="en-US" w:eastAsia="en-US" w:bidi="en-US"/>
      </w:rPr>
    </w:lvl>
    <w:lvl w:ilvl="4" w:tentative="0">
      <w:start w:val="0"/>
      <w:numFmt w:val="bullet"/>
      <w:lvlText w:val="•"/>
      <w:lvlJc w:val="left"/>
      <w:pPr>
        <w:ind w:left="4268" w:hanging="711"/>
      </w:pPr>
      <w:rPr>
        <w:rFonts w:hint="default"/>
        <w:lang w:val="en-US" w:eastAsia="en-US" w:bidi="en-US"/>
      </w:rPr>
    </w:lvl>
    <w:lvl w:ilvl="5" w:tentative="0">
      <w:start w:val="0"/>
      <w:numFmt w:val="bullet"/>
      <w:lvlText w:val="•"/>
      <w:lvlJc w:val="left"/>
      <w:pPr>
        <w:ind w:left="5145" w:hanging="711"/>
      </w:pPr>
      <w:rPr>
        <w:rFonts w:hint="default"/>
        <w:lang w:val="en-US" w:eastAsia="en-US" w:bidi="en-US"/>
      </w:rPr>
    </w:lvl>
    <w:lvl w:ilvl="6" w:tentative="0">
      <w:start w:val="0"/>
      <w:numFmt w:val="bullet"/>
      <w:lvlText w:val="•"/>
      <w:lvlJc w:val="left"/>
      <w:pPr>
        <w:ind w:left="6021" w:hanging="711"/>
      </w:pPr>
      <w:rPr>
        <w:rFonts w:hint="default"/>
        <w:lang w:val="en-US" w:eastAsia="en-US" w:bidi="en-US"/>
      </w:rPr>
    </w:lvl>
    <w:lvl w:ilvl="7" w:tentative="0">
      <w:start w:val="0"/>
      <w:numFmt w:val="bullet"/>
      <w:lvlText w:val="•"/>
      <w:lvlJc w:val="left"/>
      <w:pPr>
        <w:ind w:left="6897" w:hanging="711"/>
      </w:pPr>
      <w:rPr>
        <w:rFonts w:hint="default"/>
        <w:lang w:val="en-US" w:eastAsia="en-US" w:bidi="en-US"/>
      </w:rPr>
    </w:lvl>
    <w:lvl w:ilvl="8" w:tentative="0">
      <w:start w:val="0"/>
      <w:numFmt w:val="bullet"/>
      <w:lvlText w:val="•"/>
      <w:lvlJc w:val="left"/>
      <w:pPr>
        <w:ind w:left="7773" w:hanging="711"/>
      </w:pPr>
      <w:rPr>
        <w:rFonts w:hint="default"/>
        <w:lang w:val="en-US" w:eastAsia="en-US" w:bidi="en-US"/>
      </w:rPr>
    </w:lvl>
  </w:abstractNum>
  <w:abstractNum w:abstractNumId="2">
    <w:nsid w:val="CF092B84"/>
    <w:multiLevelType w:val="multilevel"/>
    <w:tmpl w:val="CF092B84"/>
    <w:lvl w:ilvl="0" w:tentative="0">
      <w:start w:val="1"/>
      <w:numFmt w:val="decimal"/>
      <w:lvlText w:val="%1"/>
      <w:lvlJc w:val="left"/>
      <w:pPr>
        <w:ind w:left="926" w:hanging="708"/>
        <w:jc w:val="left"/>
      </w:pPr>
      <w:rPr>
        <w:rFonts w:hint="default" w:ascii="Calibri" w:hAnsi="Calibri" w:eastAsia="Calibri" w:cs="Calibri"/>
        <w:w w:val="100"/>
        <w:sz w:val="22"/>
        <w:szCs w:val="22"/>
        <w:lang w:val="en-US" w:eastAsia="en-US" w:bidi="en-US"/>
      </w:rPr>
    </w:lvl>
    <w:lvl w:ilvl="1" w:tentative="0">
      <w:start w:val="0"/>
      <w:numFmt w:val="bullet"/>
      <w:lvlText w:val="•"/>
      <w:lvlJc w:val="left"/>
      <w:pPr>
        <w:ind w:left="1780" w:hanging="708"/>
      </w:pPr>
      <w:rPr>
        <w:rFonts w:hint="default"/>
        <w:lang w:val="en-US" w:eastAsia="en-US" w:bidi="en-US"/>
      </w:rPr>
    </w:lvl>
    <w:lvl w:ilvl="2" w:tentative="0">
      <w:start w:val="0"/>
      <w:numFmt w:val="bullet"/>
      <w:lvlText w:val="•"/>
      <w:lvlJc w:val="left"/>
      <w:pPr>
        <w:ind w:left="2641" w:hanging="708"/>
      </w:pPr>
      <w:rPr>
        <w:rFonts w:hint="default"/>
        <w:lang w:val="en-US" w:eastAsia="en-US" w:bidi="en-US"/>
      </w:rPr>
    </w:lvl>
    <w:lvl w:ilvl="3" w:tentative="0">
      <w:start w:val="0"/>
      <w:numFmt w:val="bullet"/>
      <w:lvlText w:val="•"/>
      <w:lvlJc w:val="left"/>
      <w:pPr>
        <w:ind w:left="3501" w:hanging="708"/>
      </w:pPr>
      <w:rPr>
        <w:rFonts w:hint="default"/>
        <w:lang w:val="en-US" w:eastAsia="en-US" w:bidi="en-US"/>
      </w:rPr>
    </w:lvl>
    <w:lvl w:ilvl="4" w:tentative="0">
      <w:start w:val="0"/>
      <w:numFmt w:val="bullet"/>
      <w:lvlText w:val="•"/>
      <w:lvlJc w:val="left"/>
      <w:pPr>
        <w:ind w:left="4362" w:hanging="708"/>
      </w:pPr>
      <w:rPr>
        <w:rFonts w:hint="default"/>
        <w:lang w:val="en-US" w:eastAsia="en-US" w:bidi="en-US"/>
      </w:rPr>
    </w:lvl>
    <w:lvl w:ilvl="5" w:tentative="0">
      <w:start w:val="0"/>
      <w:numFmt w:val="bullet"/>
      <w:lvlText w:val="•"/>
      <w:lvlJc w:val="left"/>
      <w:pPr>
        <w:ind w:left="5223" w:hanging="708"/>
      </w:pPr>
      <w:rPr>
        <w:rFonts w:hint="default"/>
        <w:lang w:val="en-US" w:eastAsia="en-US" w:bidi="en-US"/>
      </w:rPr>
    </w:lvl>
    <w:lvl w:ilvl="6" w:tentative="0">
      <w:start w:val="0"/>
      <w:numFmt w:val="bullet"/>
      <w:lvlText w:val="•"/>
      <w:lvlJc w:val="left"/>
      <w:pPr>
        <w:ind w:left="6083" w:hanging="708"/>
      </w:pPr>
      <w:rPr>
        <w:rFonts w:hint="default"/>
        <w:lang w:val="en-US" w:eastAsia="en-US" w:bidi="en-US"/>
      </w:rPr>
    </w:lvl>
    <w:lvl w:ilvl="7" w:tentative="0">
      <w:start w:val="0"/>
      <w:numFmt w:val="bullet"/>
      <w:lvlText w:val="•"/>
      <w:lvlJc w:val="left"/>
      <w:pPr>
        <w:ind w:left="6944" w:hanging="708"/>
      </w:pPr>
      <w:rPr>
        <w:rFonts w:hint="default"/>
        <w:lang w:val="en-US" w:eastAsia="en-US" w:bidi="en-US"/>
      </w:rPr>
    </w:lvl>
    <w:lvl w:ilvl="8" w:tentative="0">
      <w:start w:val="0"/>
      <w:numFmt w:val="bullet"/>
      <w:lvlText w:val="•"/>
      <w:lvlJc w:val="left"/>
      <w:pPr>
        <w:ind w:left="7805" w:hanging="708"/>
      </w:pPr>
      <w:rPr>
        <w:rFonts w:hint="default"/>
        <w:lang w:val="en-US" w:eastAsia="en-US" w:bidi="en-US"/>
      </w:rPr>
    </w:lvl>
  </w:abstractNum>
  <w:abstractNum w:abstractNumId="3">
    <w:nsid w:val="0053208E"/>
    <w:multiLevelType w:val="multilevel"/>
    <w:tmpl w:val="0053208E"/>
    <w:lvl w:ilvl="0" w:tentative="0">
      <w:start w:val="1"/>
      <w:numFmt w:val="decimal"/>
      <w:lvlText w:val="%1."/>
      <w:lvlJc w:val="left"/>
      <w:pPr>
        <w:ind w:left="926" w:hanging="708"/>
        <w:jc w:val="left"/>
      </w:pPr>
      <w:rPr>
        <w:rFonts w:hint="default" w:ascii="Calibri" w:hAnsi="Calibri" w:eastAsia="Calibri" w:cs="Calibri"/>
        <w:b/>
        <w:bCs/>
        <w:w w:val="100"/>
        <w:sz w:val="22"/>
        <w:szCs w:val="22"/>
        <w:lang w:val="en-US" w:eastAsia="en-US" w:bidi="en-US"/>
      </w:rPr>
    </w:lvl>
    <w:lvl w:ilvl="1" w:tentative="0">
      <w:start w:val="1"/>
      <w:numFmt w:val="decimal"/>
      <w:lvlText w:val="%1.%2"/>
      <w:lvlJc w:val="left"/>
      <w:pPr>
        <w:ind w:left="1634" w:hanging="708"/>
        <w:jc w:val="left"/>
      </w:pPr>
      <w:rPr>
        <w:rFonts w:hint="default" w:ascii="Calibri" w:hAnsi="Calibri" w:eastAsia="Calibri" w:cs="Calibri"/>
        <w:spacing w:val="-1"/>
        <w:w w:val="100"/>
        <w:sz w:val="22"/>
        <w:szCs w:val="22"/>
        <w:lang w:val="en-US" w:eastAsia="en-US" w:bidi="en-US"/>
      </w:rPr>
    </w:lvl>
    <w:lvl w:ilvl="2" w:tentative="0">
      <w:start w:val="0"/>
      <w:numFmt w:val="bullet"/>
      <w:lvlText w:val="•"/>
      <w:lvlJc w:val="left"/>
      <w:pPr>
        <w:ind w:left="2516" w:hanging="708"/>
      </w:pPr>
      <w:rPr>
        <w:rFonts w:hint="default"/>
        <w:lang w:val="en-US" w:eastAsia="en-US" w:bidi="en-US"/>
      </w:rPr>
    </w:lvl>
    <w:lvl w:ilvl="3" w:tentative="0">
      <w:start w:val="0"/>
      <w:numFmt w:val="bullet"/>
      <w:lvlText w:val="•"/>
      <w:lvlJc w:val="left"/>
      <w:pPr>
        <w:ind w:left="3392" w:hanging="708"/>
      </w:pPr>
      <w:rPr>
        <w:rFonts w:hint="default"/>
        <w:lang w:val="en-US" w:eastAsia="en-US" w:bidi="en-US"/>
      </w:rPr>
    </w:lvl>
    <w:lvl w:ilvl="4" w:tentative="0">
      <w:start w:val="0"/>
      <w:numFmt w:val="bullet"/>
      <w:lvlText w:val="•"/>
      <w:lvlJc w:val="left"/>
      <w:pPr>
        <w:ind w:left="4268" w:hanging="708"/>
      </w:pPr>
      <w:rPr>
        <w:rFonts w:hint="default"/>
        <w:lang w:val="en-US" w:eastAsia="en-US" w:bidi="en-US"/>
      </w:rPr>
    </w:lvl>
    <w:lvl w:ilvl="5" w:tentative="0">
      <w:start w:val="0"/>
      <w:numFmt w:val="bullet"/>
      <w:lvlText w:val="•"/>
      <w:lvlJc w:val="left"/>
      <w:pPr>
        <w:ind w:left="5145" w:hanging="708"/>
      </w:pPr>
      <w:rPr>
        <w:rFonts w:hint="default"/>
        <w:lang w:val="en-US" w:eastAsia="en-US" w:bidi="en-US"/>
      </w:rPr>
    </w:lvl>
    <w:lvl w:ilvl="6" w:tentative="0">
      <w:start w:val="0"/>
      <w:numFmt w:val="bullet"/>
      <w:lvlText w:val="•"/>
      <w:lvlJc w:val="left"/>
      <w:pPr>
        <w:ind w:left="6021" w:hanging="708"/>
      </w:pPr>
      <w:rPr>
        <w:rFonts w:hint="default"/>
        <w:lang w:val="en-US" w:eastAsia="en-US" w:bidi="en-US"/>
      </w:rPr>
    </w:lvl>
    <w:lvl w:ilvl="7" w:tentative="0">
      <w:start w:val="0"/>
      <w:numFmt w:val="bullet"/>
      <w:lvlText w:val="•"/>
      <w:lvlJc w:val="left"/>
      <w:pPr>
        <w:ind w:left="6897" w:hanging="708"/>
      </w:pPr>
      <w:rPr>
        <w:rFonts w:hint="default"/>
        <w:lang w:val="en-US" w:eastAsia="en-US" w:bidi="en-US"/>
      </w:rPr>
    </w:lvl>
    <w:lvl w:ilvl="8" w:tentative="0">
      <w:start w:val="0"/>
      <w:numFmt w:val="bullet"/>
      <w:lvlText w:val="•"/>
      <w:lvlJc w:val="left"/>
      <w:pPr>
        <w:ind w:left="7773" w:hanging="708"/>
      </w:pPr>
      <w:rPr>
        <w:rFonts w:hint="default"/>
        <w:lang w:val="en-US" w:eastAsia="en-US" w:bidi="en-US"/>
      </w:rPr>
    </w:lvl>
  </w:abstractNum>
  <w:abstractNum w:abstractNumId="4">
    <w:nsid w:val="03D62ECE"/>
    <w:multiLevelType w:val="multilevel"/>
    <w:tmpl w:val="03D62ECE"/>
    <w:lvl w:ilvl="0" w:tentative="0">
      <w:start w:val="1"/>
      <w:numFmt w:val="lowerLetter"/>
      <w:lvlText w:val="(%1)"/>
      <w:lvlJc w:val="left"/>
      <w:pPr>
        <w:ind w:left="1637" w:hanging="711"/>
        <w:jc w:val="left"/>
      </w:pPr>
      <w:rPr>
        <w:rFonts w:hint="default" w:ascii="Calibri" w:hAnsi="Calibri" w:eastAsia="Calibri" w:cs="Calibri"/>
        <w:spacing w:val="-1"/>
        <w:w w:val="100"/>
        <w:sz w:val="22"/>
        <w:szCs w:val="22"/>
        <w:lang w:val="en-US" w:eastAsia="en-US" w:bidi="en-US"/>
      </w:rPr>
    </w:lvl>
    <w:lvl w:ilvl="1" w:tentative="0">
      <w:start w:val="0"/>
      <w:numFmt w:val="bullet"/>
      <w:lvlText w:val="•"/>
      <w:lvlJc w:val="left"/>
      <w:pPr>
        <w:ind w:left="2428" w:hanging="711"/>
      </w:pPr>
      <w:rPr>
        <w:rFonts w:hint="default"/>
        <w:lang w:val="en-US" w:eastAsia="en-US" w:bidi="en-US"/>
      </w:rPr>
    </w:lvl>
    <w:lvl w:ilvl="2" w:tentative="0">
      <w:start w:val="0"/>
      <w:numFmt w:val="bullet"/>
      <w:lvlText w:val="•"/>
      <w:lvlJc w:val="left"/>
      <w:pPr>
        <w:ind w:left="3217" w:hanging="711"/>
      </w:pPr>
      <w:rPr>
        <w:rFonts w:hint="default"/>
        <w:lang w:val="en-US" w:eastAsia="en-US" w:bidi="en-US"/>
      </w:rPr>
    </w:lvl>
    <w:lvl w:ilvl="3" w:tentative="0">
      <w:start w:val="0"/>
      <w:numFmt w:val="bullet"/>
      <w:lvlText w:val="•"/>
      <w:lvlJc w:val="left"/>
      <w:pPr>
        <w:ind w:left="4005" w:hanging="711"/>
      </w:pPr>
      <w:rPr>
        <w:rFonts w:hint="default"/>
        <w:lang w:val="en-US" w:eastAsia="en-US" w:bidi="en-US"/>
      </w:rPr>
    </w:lvl>
    <w:lvl w:ilvl="4" w:tentative="0">
      <w:start w:val="0"/>
      <w:numFmt w:val="bullet"/>
      <w:lvlText w:val="•"/>
      <w:lvlJc w:val="left"/>
      <w:pPr>
        <w:ind w:left="4794" w:hanging="711"/>
      </w:pPr>
      <w:rPr>
        <w:rFonts w:hint="default"/>
        <w:lang w:val="en-US" w:eastAsia="en-US" w:bidi="en-US"/>
      </w:rPr>
    </w:lvl>
    <w:lvl w:ilvl="5" w:tentative="0">
      <w:start w:val="0"/>
      <w:numFmt w:val="bullet"/>
      <w:lvlText w:val="•"/>
      <w:lvlJc w:val="left"/>
      <w:pPr>
        <w:ind w:left="5583" w:hanging="711"/>
      </w:pPr>
      <w:rPr>
        <w:rFonts w:hint="default"/>
        <w:lang w:val="en-US" w:eastAsia="en-US" w:bidi="en-US"/>
      </w:rPr>
    </w:lvl>
    <w:lvl w:ilvl="6" w:tentative="0">
      <w:start w:val="0"/>
      <w:numFmt w:val="bullet"/>
      <w:lvlText w:val="•"/>
      <w:lvlJc w:val="left"/>
      <w:pPr>
        <w:ind w:left="6371" w:hanging="711"/>
      </w:pPr>
      <w:rPr>
        <w:rFonts w:hint="default"/>
        <w:lang w:val="en-US" w:eastAsia="en-US" w:bidi="en-US"/>
      </w:rPr>
    </w:lvl>
    <w:lvl w:ilvl="7" w:tentative="0">
      <w:start w:val="0"/>
      <w:numFmt w:val="bullet"/>
      <w:lvlText w:val="•"/>
      <w:lvlJc w:val="left"/>
      <w:pPr>
        <w:ind w:left="7160" w:hanging="711"/>
      </w:pPr>
      <w:rPr>
        <w:rFonts w:hint="default"/>
        <w:lang w:val="en-US" w:eastAsia="en-US" w:bidi="en-US"/>
      </w:rPr>
    </w:lvl>
    <w:lvl w:ilvl="8" w:tentative="0">
      <w:start w:val="0"/>
      <w:numFmt w:val="bullet"/>
      <w:lvlText w:val="•"/>
      <w:lvlJc w:val="left"/>
      <w:pPr>
        <w:ind w:left="7949" w:hanging="711"/>
      </w:pPr>
      <w:rPr>
        <w:rFonts w:hint="default"/>
        <w:lang w:val="en-US" w:eastAsia="en-US" w:bidi="en-US"/>
      </w:rPr>
    </w:lvl>
  </w:abstractNum>
  <w:abstractNum w:abstractNumId="5">
    <w:nsid w:val="59ADCABA"/>
    <w:multiLevelType w:val="multilevel"/>
    <w:tmpl w:val="59ADCABA"/>
    <w:lvl w:ilvl="0" w:tentative="0">
      <w:start w:val="1"/>
      <w:numFmt w:val="upperLetter"/>
      <w:lvlText w:val="%1."/>
      <w:lvlJc w:val="left"/>
      <w:pPr>
        <w:ind w:left="926" w:hanging="708"/>
        <w:jc w:val="left"/>
      </w:pPr>
      <w:rPr>
        <w:rFonts w:hint="default" w:ascii="Calibri" w:hAnsi="Calibri" w:eastAsia="Calibri" w:cs="Calibri"/>
        <w:b/>
        <w:bCs/>
        <w:w w:val="100"/>
        <w:sz w:val="22"/>
        <w:szCs w:val="22"/>
        <w:lang w:val="en-US" w:eastAsia="en-US" w:bidi="en-US"/>
      </w:rPr>
    </w:lvl>
    <w:lvl w:ilvl="1" w:tentative="0">
      <w:start w:val="0"/>
      <w:numFmt w:val="bullet"/>
      <w:lvlText w:val="•"/>
      <w:lvlJc w:val="left"/>
      <w:pPr>
        <w:ind w:left="1780" w:hanging="708"/>
      </w:pPr>
      <w:rPr>
        <w:rFonts w:hint="default"/>
        <w:lang w:val="en-US" w:eastAsia="en-US" w:bidi="en-US"/>
      </w:rPr>
    </w:lvl>
    <w:lvl w:ilvl="2" w:tentative="0">
      <w:start w:val="0"/>
      <w:numFmt w:val="bullet"/>
      <w:lvlText w:val="•"/>
      <w:lvlJc w:val="left"/>
      <w:pPr>
        <w:ind w:left="2641" w:hanging="708"/>
      </w:pPr>
      <w:rPr>
        <w:rFonts w:hint="default"/>
        <w:lang w:val="en-US" w:eastAsia="en-US" w:bidi="en-US"/>
      </w:rPr>
    </w:lvl>
    <w:lvl w:ilvl="3" w:tentative="0">
      <w:start w:val="0"/>
      <w:numFmt w:val="bullet"/>
      <w:lvlText w:val="•"/>
      <w:lvlJc w:val="left"/>
      <w:pPr>
        <w:ind w:left="3501" w:hanging="708"/>
      </w:pPr>
      <w:rPr>
        <w:rFonts w:hint="default"/>
        <w:lang w:val="en-US" w:eastAsia="en-US" w:bidi="en-US"/>
      </w:rPr>
    </w:lvl>
    <w:lvl w:ilvl="4" w:tentative="0">
      <w:start w:val="0"/>
      <w:numFmt w:val="bullet"/>
      <w:lvlText w:val="•"/>
      <w:lvlJc w:val="left"/>
      <w:pPr>
        <w:ind w:left="4362" w:hanging="708"/>
      </w:pPr>
      <w:rPr>
        <w:rFonts w:hint="default"/>
        <w:lang w:val="en-US" w:eastAsia="en-US" w:bidi="en-US"/>
      </w:rPr>
    </w:lvl>
    <w:lvl w:ilvl="5" w:tentative="0">
      <w:start w:val="0"/>
      <w:numFmt w:val="bullet"/>
      <w:lvlText w:val="•"/>
      <w:lvlJc w:val="left"/>
      <w:pPr>
        <w:ind w:left="5223" w:hanging="708"/>
      </w:pPr>
      <w:rPr>
        <w:rFonts w:hint="default"/>
        <w:lang w:val="en-US" w:eastAsia="en-US" w:bidi="en-US"/>
      </w:rPr>
    </w:lvl>
    <w:lvl w:ilvl="6" w:tentative="0">
      <w:start w:val="0"/>
      <w:numFmt w:val="bullet"/>
      <w:lvlText w:val="•"/>
      <w:lvlJc w:val="left"/>
      <w:pPr>
        <w:ind w:left="6083" w:hanging="708"/>
      </w:pPr>
      <w:rPr>
        <w:rFonts w:hint="default"/>
        <w:lang w:val="en-US" w:eastAsia="en-US" w:bidi="en-US"/>
      </w:rPr>
    </w:lvl>
    <w:lvl w:ilvl="7" w:tentative="0">
      <w:start w:val="0"/>
      <w:numFmt w:val="bullet"/>
      <w:lvlText w:val="•"/>
      <w:lvlJc w:val="left"/>
      <w:pPr>
        <w:ind w:left="6944" w:hanging="708"/>
      </w:pPr>
      <w:rPr>
        <w:rFonts w:hint="default"/>
        <w:lang w:val="en-US" w:eastAsia="en-US" w:bidi="en-US"/>
      </w:rPr>
    </w:lvl>
    <w:lvl w:ilvl="8" w:tentative="0">
      <w:start w:val="0"/>
      <w:numFmt w:val="bullet"/>
      <w:lvlText w:val="•"/>
      <w:lvlJc w:val="left"/>
      <w:pPr>
        <w:ind w:left="7805" w:hanging="708"/>
      </w:pPr>
      <w:rPr>
        <w:rFonts w:hint="default"/>
        <w:lang w:val="en-US" w:eastAsia="en-US" w:bidi="en-U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2AEF1653"/>
    <w:rsid w:val="3B3F2E7F"/>
    <w:rsid w:val="4623272C"/>
    <w:rsid w:val="4D1F4641"/>
    <w:rsid w:val="53113EC8"/>
    <w:rsid w:val="560F68C5"/>
    <w:rsid w:val="64D63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en-US"/>
    </w:rPr>
  </w:style>
  <w:style w:type="paragraph" w:styleId="2">
    <w:name w:val="heading 1"/>
    <w:basedOn w:val="1"/>
    <w:next w:val="1"/>
    <w:qFormat/>
    <w:uiPriority w:val="1"/>
    <w:pPr>
      <w:ind w:left="926" w:hanging="709"/>
      <w:jc w:val="both"/>
      <w:outlineLvl w:val="1"/>
    </w:pPr>
    <w:rPr>
      <w:rFonts w:ascii="Calibri" w:hAnsi="Calibri" w:eastAsia="Calibri" w:cs="Calibri"/>
      <w:b/>
      <w:bCs/>
      <w:sz w:val="23"/>
      <w:szCs w:val="23"/>
      <w:lang w:val="en-US" w:eastAsia="en-US" w:bidi="en-US"/>
    </w:rPr>
  </w:style>
  <w:style w:type="paragraph" w:styleId="3">
    <w:name w:val="heading 2"/>
    <w:basedOn w:val="1"/>
    <w:next w:val="1"/>
    <w:qFormat/>
    <w:uiPriority w:val="1"/>
    <w:pPr>
      <w:spacing w:before="120"/>
      <w:ind w:left="926" w:hanging="709"/>
      <w:jc w:val="both"/>
      <w:outlineLvl w:val="2"/>
    </w:pPr>
    <w:rPr>
      <w:rFonts w:ascii="Calibri" w:hAnsi="Calibri" w:eastAsia="Calibri" w:cs="Calibri"/>
      <w:b/>
      <w:bCs/>
      <w:sz w:val="22"/>
      <w:szCs w:val="22"/>
      <w:lang w:val="en-US" w:eastAsia="en-US" w:bidi="en-US"/>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spacing w:before="120"/>
    </w:pPr>
    <w:rPr>
      <w:rFonts w:ascii="Calibri" w:hAnsi="Calibri" w:eastAsia="Calibri" w:cs="Calibri"/>
      <w:sz w:val="22"/>
      <w:szCs w:val="22"/>
      <w:lang w:val="en-US" w:eastAsia="en-US" w:bidi="en-US"/>
    </w:rPr>
  </w:style>
  <w:style w:type="paragraph" w:styleId="7">
    <w:name w:val="toc 1"/>
    <w:basedOn w:val="1"/>
    <w:next w:val="1"/>
    <w:qFormat/>
    <w:uiPriority w:val="1"/>
    <w:pPr>
      <w:spacing w:before="60"/>
      <w:ind w:left="926" w:hanging="709"/>
    </w:pPr>
    <w:rPr>
      <w:rFonts w:ascii="Calibri" w:hAnsi="Calibri" w:eastAsia="Calibri" w:cs="Calibri"/>
      <w:b/>
      <w:bCs/>
      <w:sz w:val="22"/>
      <w:szCs w:val="22"/>
      <w:lang w:val="en-US" w:eastAsia="en-US" w:bidi="en-US"/>
    </w:rPr>
  </w:style>
  <w:style w:type="paragraph" w:styleId="8">
    <w:name w:val="toc 2"/>
    <w:basedOn w:val="1"/>
    <w:next w:val="1"/>
    <w:qFormat/>
    <w:uiPriority w:val="1"/>
    <w:pPr>
      <w:spacing w:before="60"/>
      <w:ind w:left="1634" w:hanging="709"/>
    </w:pPr>
    <w:rPr>
      <w:rFonts w:ascii="Calibri" w:hAnsi="Calibri" w:eastAsia="Calibri" w:cs="Calibri"/>
      <w:sz w:val="22"/>
      <w:szCs w:val="22"/>
      <w:lang w:val="en-US" w:eastAsia="en-US" w:bidi="en-US"/>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20"/>
      <w:ind w:left="1637" w:hanging="709"/>
    </w:pPr>
    <w:rPr>
      <w:rFonts w:ascii="Calibri" w:hAnsi="Calibri" w:eastAsia="Calibri" w:cs="Calibri"/>
      <w:lang w:val="en-US" w:eastAsia="en-US" w:bidi="en-US"/>
    </w:rPr>
  </w:style>
  <w:style w:type="paragraph" w:customStyle="1" w:styleId="11">
    <w:name w:val="Table Paragraph"/>
    <w:basedOn w:val="1"/>
    <w:qFormat/>
    <w:uiPriority w:val="1"/>
    <w:pPr>
      <w:spacing w:before="116"/>
      <w:ind w:left="107"/>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DocSecurity>0</DocSecurity>
  <ScaleCrop>false</ScaleCrop>
  <LinksUpToDate>false</LinksUpToD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2022-06-30T02:16:00Z</dcterms:created>
  <dcterms:modified xsi:type="dcterms:W3CDTF">2022-06-30T02:44:35Z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PDFium</vt:lpwstr>
  </property>
  <property fmtid="{D5CDD505-2E9C-101B-9397-08002B2CF9AE}" pid="4" name="LastSaved">
    <vt:filetime>2022-06-30T00:00:00Z</vt:filetime>
  </property>
  <property fmtid="{D5CDD505-2E9C-101B-9397-08002B2CF9AE}" pid="5" name="KSOProductBuildVer">
    <vt:lpwstr>1033-11.2.0.10223</vt:lpwstr>
  </property>
</Properties>
</file>